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أرزاق العمال-كتاب الخراج والإمارة والفيء-سنن أبي داود — رقم الحديث: 2945 — الرقم الفرعي: 99 — الرقم الأصلي: 2945</w:t>
        <w:br/>
      </w:r>
      <w:r>
        <w:rPr>
          <w:rtl w:val="1"/>
        </w:rPr>
        <w:t xml:space="preserve"> حدثنا موسى بن مروان الرقيّ ثنا المعافى ثنا الأوزاعيّ عن الحارث بن يزيد عن جُبَيْر بن نُفَيْر عن المستورد بن شداد قال:سمعت النبيّ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000000"/>
          <w:rtl w:val="1"/>
        </w:rPr>
        <w:t xml:space="preserve">«مَن كانَ لنا عامِلًا فلْيكتَسِبْ زَوجةً؛ فإن لم يَكُن له خادمٌ فلْيكتَسِبْ خادِمًا، فإن لم يَكُن له مَسكنٌ فلْيكتسِبْ مَسكَنًا». </w:t>
      </w:r>
      <w:r>
        <w:rPr>
          <w:color w:val="FF0000"/>
          <w:rtl w:val="1"/>
        </w:rPr>
        <w:t xml:space="preserve">قال: قال أبو بَكر: أُخبِرتُ أن النّبيَّ ﷺ قال: «مَن اتَّخذَ غيرَ ذلكَ فهو غالٌّ، أو سارِق».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قيمة اشتراط الثقة والأمانة في عمال الدولة وإغناؤهم - ثالثًا: محاربة الفساد المالي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التملك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توفير المسكن المناسب - الرعاية المعيشية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