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المحافظة على الوضوء-كتاب الطهارة وسننها-سنن ابن ماجة — رقم الحديث: 279 — الرقم الفرعي: 99 — الرقم الأصلي: 279</w:t>
        <w:br/>
      </w:r>
      <w:r>
        <w:rPr>
          <w:rtl w:val="1"/>
        </w:rPr>
        <w:t xml:space="preserve"> حدثنا محمد بن يحيى ثنا ابن أبي مريم ثنا يحيى بن أيوب حدثني إسحق بن أُسيد عن أبي حفص الدّمشقيّ عن أبي أمامة ملاحظة يرفعُ الحديث</w:t>
        <w:br/>
      </w:r>
      <w:r>
        <w:rPr>
          <w:color w:val="000000"/>
          <w:rtl w:val="1"/>
        </w:rPr>
        <w:t xml:space="preserve">قال: «استَقِيمُوا ونِعِمَّا إن استَقَمتُم، </w:t>
      </w:r>
      <w:r>
        <w:rPr>
          <w:color w:val="FF0000"/>
          <w:rtl w:val="1"/>
        </w:rPr>
        <w:t xml:space="preserve">وخيرُ أَعمالِكُمُ الصَّلاةُ، </w:t>
      </w:r>
      <w:r>
        <w:rPr>
          <w:color w:val="FF0000"/>
          <w:rtl w:val="1"/>
        </w:rPr>
        <w:t xml:space="preserve">ولا يحافظُ على الوُضُوءِ إلَّا مُؤمِن».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الاستقامة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الصلاة من أفضل الأعمال - فضائل الصلاة</w:t>
      </w:r>
    </w:p>
    <w:p>
      <w:pPr>
        <w:bidi w:val="1"/>
        <w:jc w:val="start"/>
      </w:pPr>
      <w:r>
        <w:rPr>
          <w:rtl w:val="1"/>
        </w:rPr>
        <w:t>الشرح: الدلالة: المحافظة على الوضوء - مندوبات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