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نكاح مَن أسلم من المشركات وعدّتهنّ-كتاب الطلاق-صحيح البخاري — رقم الحديث: 5286 — الرقم الفرعي: 99 — الرقم الأصلي: 5286</w:t>
        <w:br/>
      </w:r>
      <w:r>
        <w:rPr>
          <w:rtl w:val="1"/>
        </w:rPr>
        <w:t xml:space="preserve"> حدثنا إبراهيم بن موسى أخبرنا هشام عن ابن جريج وقال عطاء عن ابن عباس</w:t>
        <w:br/>
      </w:r>
      <w:r>
        <w:rPr>
          <w:color w:val="000000"/>
          <w:rtl w:val="1"/>
        </w:rPr>
        <w:t xml:space="preserve">كان المشركونَ على مَنزِلَتَينِ منَ النبيِّ ﷺ والمؤمنينَ:  </w:t>
      </w:r>
      <w:r>
        <w:rPr>
          <w:color w:val="000000"/>
          <w:rtl w:val="1"/>
        </w:rPr>
        <w:t xml:space="preserve">كانوا مُشْرِكي أهلِ حَرْبٍ يُقاتلُهم ويُقاتِلونَه،  </w:t>
      </w:r>
      <w:r>
        <w:rPr>
          <w:color w:val="000000"/>
          <w:rtl w:val="1"/>
        </w:rPr>
        <w:t xml:space="preserve">ومُشْرِكي أهلِ عَهْدٍ لا يُقاتلُهم ولا يُقاتِلونَه،  </w:t>
      </w:r>
      <w:r>
        <w:rPr>
          <w:color w:val="FF0000"/>
          <w:rtl w:val="1"/>
        </w:rPr>
        <w:t xml:space="preserve">وكان إذا هاجَرَتِ امرأةٌ من أهلِ الحربِ لم تُخْطَبْ حتَّى تَحِيضَ وتَطْهُرَ، فإذا طَهُرَتْ حَلَّ لها النِّكاحُ،  </w:t>
      </w:r>
      <w:r>
        <w:rPr>
          <w:color w:val="FF0000"/>
          <w:rtl w:val="1"/>
        </w:rPr>
        <w:t xml:space="preserve">فإنْ هاجَرَ زوجُها قبلَ أنْ تَنكِحَ رُدَّتْ إليه،  </w:t>
      </w:r>
      <w:r>
        <w:rPr>
          <w:color w:val="000000"/>
          <w:rtl w:val="1"/>
        </w:rPr>
        <w:t xml:space="preserve">وإنْ هاجَرَ عَبْدٌ منهم أو أمَةٌ فهما حُرَّانِ ولَهما ما للمُهاجِرِينَ. </w:t>
      </w:r>
      <w:r>
        <w:rPr>
          <w:color w:val="000000"/>
          <w:rtl w:val="1"/>
        </w:rPr>
        <w:t xml:space="preserve">ثمَّ ذَكَرَ من أهلِ العَهْدِ مِثلَ حديثِ مجاهدٍ:  </w:t>
      </w:r>
      <w:r>
        <w:rPr>
          <w:color w:val="000000"/>
          <w:rtl w:val="1"/>
        </w:rPr>
        <w:t xml:space="preserve">وإنْ هاجَرَ عَبْدٌ، أو أمةٌ للمُشْرِكِينَ أهلِ العَهْدِ لم يُرَدُّوا، ورُدَّتْ أثْمانُهم. </w:t>
      </w:r>
    </w:p>
    <w:p>
      <w:pPr>
        <w:bidi w:val="1"/>
        <w:jc w:val="start"/>
      </w:pPr>
      <w:r>
        <w:rPr>
          <w:rtl w:val="1"/>
        </w:rPr>
        <w:t>الشرح: الدلالة: مؤمن بالدعوة</w:t>
      </w:r>
    </w:p>
    <w:p>
      <w:pPr>
        <w:bidi w:val="1"/>
        <w:jc w:val="start"/>
      </w:pPr>
      <w:r>
        <w:rPr>
          <w:rtl w:val="1"/>
        </w:rPr>
        <w:t>الشرح: الدلالة: عقد الهدنة والصلح - التعاهد</w:t>
      </w:r>
    </w:p>
    <w:p>
      <w:pPr>
        <w:bidi w:val="1"/>
        <w:jc w:val="start"/>
      </w:pPr>
      <w:r>
        <w:rPr>
          <w:rtl w:val="1"/>
        </w:rPr>
        <w:t>الشرح: الدلالة: عقد الذمة - التعاهد</w:t>
      </w:r>
    </w:p>
    <w:p>
      <w:pPr>
        <w:bidi w:val="1"/>
        <w:jc w:val="start"/>
      </w:pPr>
      <w:r>
        <w:rPr>
          <w:rtl w:val="1"/>
        </w:rPr>
        <w:t>الشرح: الدلالة: عدو محارب</w:t>
      </w:r>
    </w:p>
    <w:p>
      <w:pPr>
        <w:bidi w:val="1"/>
        <w:jc w:val="start"/>
      </w:pPr>
      <w:r>
        <w:rPr>
          <w:rtl w:val="1"/>
        </w:rPr>
        <w:t>الشرح: الدلالة: كافر مساند - كافر بالدعوة</w:t>
      </w:r>
    </w:p>
    <w:p>
      <w:pPr>
        <w:bidi w:val="1"/>
        <w:jc w:val="start"/>
      </w:pPr>
      <w:r>
        <w:rPr>
          <w:rtl w:val="1"/>
        </w:rPr>
        <w:t>الشرح: الدلالة: كافر محايد</w:t>
      </w:r>
    </w:p>
    <w:p>
      <w:pPr>
        <w:bidi w:val="1"/>
        <w:jc w:val="start"/>
      </w:pPr>
      <w:r>
        <w:rPr>
          <w:rtl w:val="1"/>
        </w:rPr>
        <w:t>الشرح: الدلالة: دار الحرب - انواع الأقاليم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الهجرة الفردية - أنواع الهجرة</w:t>
      </w:r>
    </w:p>
    <w:p>
      <w:pPr>
        <w:bidi w:val="1"/>
        <w:jc w:val="start"/>
      </w:pPr>
      <w:r>
        <w:rPr>
          <w:rtl w:val="1"/>
        </w:rPr>
        <w:t>الشرح: الدلالة: الردة والشرك - التفريق عن طريق الشرع (بعد ثبوت العقد الصحيح)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