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التغليظ في التخلف عن الجماعة-كتاب المساجد-سنن ابن ماجة — رقم الحديث: 795 — الرقم الفرعي: 99 — الرقم الأصلي: 795</w:t>
        <w:br/>
      </w:r>
      <w:r>
        <w:rPr>
          <w:rtl w:val="1"/>
        </w:rPr>
        <w:t xml:space="preserve"> حدثنا عثمان بن إسماعيل الهُذَليّ الدمشقيّ ثنا الوليد بن مسلم عن ابن أبي ذِئب عن الزّبرقان بن عمرو الضّمريّ عن أسامة بن زيد قال:قال رسول الله صلى الله عليه وسلم</w:t>
        <w:br/>
      </w:r>
      <w:r>
        <w:rPr>
          <w:color w:val="FF0000"/>
          <w:rtl w:val="1"/>
        </w:rPr>
        <w:t xml:space="preserve">«لَيَنتهِينَّ رجالٌ عن تَركِ الجَماعةِ، أو لَأُحرِّقنَّ بُيوتَهم».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