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7976 — الرقم الفرعي: 99 — الرقم الأصلي: 7976 — ج: 2 — ص: 299</w:t>
        <w:br/>
      </w:r>
      <w:r>
        <w:rPr>
          <w:rtl w:val="1"/>
        </w:rPr>
        <w:t xml:space="preserve"> حدثنا محمد حدثنا شعبة عن المغيرة قال:سمعت عبيد الله بن أبي نُعْم ملاحظة يحدث ملاحظة قال عبد الله بن أحمد:قال أبي:إنما هو عبد الرحمن بن أبي نُعْم،ولكن غُنْدَر كذا قال أنه سمع أبا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كَسبِ الحَجَّام،  </w:t>
      </w:r>
      <w:r>
        <w:rPr>
          <w:color w:val="FF0000"/>
          <w:rtl w:val="1"/>
        </w:rPr>
        <w:t xml:space="preserve">وكَسبِ البَغِيّ،  </w:t>
      </w:r>
      <w:r>
        <w:rPr>
          <w:color w:val="FF0000"/>
          <w:rtl w:val="1"/>
        </w:rPr>
        <w:t xml:space="preserve">وثمَنِ الكَلْب،  </w:t>
      </w:r>
      <w:r>
        <w:rPr>
          <w:color w:val="FF0000"/>
          <w:rtl w:val="1"/>
        </w:rPr>
        <w:t xml:space="preserve">قال: وعَسْبِ الفَحل.  </w:t>
      </w:r>
      <w:r>
        <w:rPr>
          <w:color w:val="000000"/>
          <w:rtl w:val="1"/>
        </w:rPr>
        <w:t xml:space="preserve">قال: وقالَ أبو هُريرةَ: هذه مِن كِيسي.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عسب الفحل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كون المنفعة في عقد الإجارة مباحة الاستيفاء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