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في المرأة تُستحاض ،ومَن قال:تدع الصلاة في عدّة الأيام التي كانت تحيض-كتاب الطهارة-سنن أبي داود — رقم الحديث: 274 — الرقم الفرعي: 99 — الرقم الأصلي: 274</w:t>
        <w:br/>
      </w:r>
      <w:r>
        <w:rPr>
          <w:rtl w:val="1"/>
        </w:rPr>
        <w:t xml:space="preserve"> حدثنا عبد الله بن مسلمة عن مالك عن نافع عن سليمان بن يسار عن أم سلمة زوج النبيّ صلى الله عليه وسلم</w:t>
        <w:br/>
      </w:r>
      <w:r>
        <w:rPr>
          <w:color w:val="FF0000"/>
          <w:rtl w:val="1"/>
        </w:rPr>
        <w:t xml:space="preserve">أنَّ امرأةً كانت تُهرَاقُ الدِّماءَ على عَهدِ رسولِ الله ﷺ،  </w:t>
      </w:r>
      <w:r>
        <w:rPr>
          <w:color w:val="000000"/>
          <w:rtl w:val="1"/>
        </w:rPr>
        <w:t xml:space="preserve">فاستَفتَت لها أمُّ سلمةَ رسولَ الله ﷺ،  </w:t>
      </w:r>
      <w:r>
        <w:rPr>
          <w:color w:val="FF0000"/>
          <w:rtl w:val="1"/>
        </w:rPr>
        <w:t xml:space="preserve">فقال: «لتَنظُرْ عِدَّة اللَّيالي والأيّامِ التي كانت تَحيضُهُنَّ مِنَ الشَهرِ  </w:t>
      </w:r>
      <w:r>
        <w:rPr>
          <w:color w:val="FF0000"/>
          <w:rtl w:val="1"/>
        </w:rPr>
        <w:t xml:space="preserve">قبلَ أن يُصيبَها الذي أصابَها،  </w:t>
      </w:r>
      <w:r>
        <w:rPr>
          <w:color w:val="FF0000"/>
          <w:rtl w:val="1"/>
        </w:rPr>
        <w:t xml:space="preserve">فلْتَتركِ الصّلاةَ قَدْرَ ذلك من الشَّهرِ،  </w:t>
      </w:r>
      <w:r>
        <w:rPr>
          <w:color w:val="FF0000"/>
          <w:rtl w:val="1"/>
        </w:rPr>
        <w:t xml:space="preserve">فإذا خَلَّفَت ذلك فلْتَغتَسِلْ،  </w:t>
      </w:r>
      <w:r>
        <w:rPr>
          <w:color w:val="FF0000"/>
          <w:rtl w:val="1"/>
        </w:rPr>
        <w:t xml:space="preserve">ثمَّ لتَستَثفِرْ بثوبٍ،  </w:t>
      </w:r>
      <w:r>
        <w:rPr>
          <w:color w:val="FF0000"/>
          <w:rtl w:val="1"/>
        </w:rPr>
        <w:t xml:space="preserve">ثمَّ لتُصَلِّي». </w:t>
      </w:r>
    </w:p>
    <w:p>
      <w:pPr>
        <w:bidi w:val="1"/>
        <w:jc w:val="start"/>
      </w:pPr>
      <w:r>
        <w:rPr>
          <w:rtl w:val="1"/>
        </w:rPr>
        <w:t>درجة الحديث: صحيح لغيره</w:t>
      </w:r>
    </w:p>
    <w:p>
      <w:pPr>
        <w:bidi w:val="1"/>
        <w:jc w:val="start"/>
      </w:pPr>
      <w:r>
        <w:rPr>
          <w:rtl w:val="1"/>
        </w:rPr>
        <w:t>الشرح: الدلالة: صفة الاستحاضة - الاستحاضة</w:t>
      </w:r>
    </w:p>
    <w:p>
      <w:pPr>
        <w:bidi w:val="1"/>
        <w:jc w:val="start"/>
      </w:pPr>
      <w:r>
        <w:rPr>
          <w:rtl w:val="1"/>
        </w:rPr>
        <w:t>الشرح: الدلالة: التيسير - المباديء</w:t>
      </w:r>
    </w:p>
    <w:p>
      <w:pPr>
        <w:bidi w:val="1"/>
        <w:jc w:val="start"/>
      </w:pPr>
      <w:r>
        <w:rPr>
          <w:rtl w:val="1"/>
        </w:rPr>
        <w:t>الشرح: الدلالة: طهارة المستحاضة - أحكام الاستحاضة</w:t>
      </w:r>
    </w:p>
    <w:p>
      <w:pPr>
        <w:bidi w:val="1"/>
        <w:jc w:val="start"/>
      </w:pPr>
      <w:r>
        <w:rPr>
          <w:rtl w:val="1"/>
        </w:rPr>
        <w:t>الشرح: الدلالة: عبادات المستحاضة - أحكام الاستحاضة</w:t>
      </w:r>
    </w:p>
    <w:p>
      <w:pPr>
        <w:bidi w:val="1"/>
        <w:jc w:val="start"/>
      </w:pPr>
      <w:r>
        <w:rPr>
          <w:rtl w:val="1"/>
        </w:rPr>
        <w:t>الشرح: الدلالة: الحاجة إلى العلم والمعرفة - حاجات المتعلمين</w:t>
      </w:r>
    </w:p>
    <w:p>
      <w:pPr>
        <w:bidi w:val="1"/>
        <w:jc w:val="start"/>
      </w:pPr>
      <w:r>
        <w:rPr>
          <w:rtl w:val="1"/>
        </w:rPr>
        <w:t>الشرح: الدلالة: الحوار والمناظرة والسؤال - الأساليب التعليمية</w:t>
      </w:r>
    </w:p>
    <w:p>
      <w:pPr>
        <w:bidi w:val="1"/>
        <w:jc w:val="start"/>
      </w:pPr>
      <w:r>
        <w:rPr>
          <w:rtl w:val="1"/>
        </w:rPr>
        <w:t>الشرح: الدلالة: انتهاء الحيض والنفاس - أسباب الغسل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