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4539 — الرقم الفرعي: 99 — الرقم الأصلي: 4539</w:t>
        <w:br/>
      </w:r>
      <w:r>
        <w:rPr>
          <w:rtl w:val="1"/>
        </w:rPr>
        <w:t xml:space="preserve"> حدثنا ابن أبي مريم حدثنا محمد بن جعفر قال:حدثني شُريك بن أبي نمر أنّ عطاء بن يسار و عبد الرحمن بن أبي عمرة الأنصاريّ قالا:سمعنا أبا هريرة،رضي الله عنه</w:t>
        <w:br/>
      </w:r>
      <w:r>
        <w:rPr>
          <w:color w:val="000000"/>
          <w:rtl w:val="1"/>
        </w:rPr>
        <w:t xml:space="preserve">يقولُ: قال النبيُّ ﷺ:  </w:t>
      </w:r>
      <w:r>
        <w:rPr>
          <w:color w:val="FF0000"/>
          <w:rtl w:val="1"/>
        </w:rPr>
        <w:t xml:space="preserve">«ليس المِسْكينُ الَّذي تَرُدُّه التمرةُ والتمرَتانِ، ولا اللُّقْمَةُ ولا اللُّقْمَتانِ،  </w:t>
      </w:r>
      <w:r>
        <w:rPr>
          <w:color w:val="FF0000"/>
          <w:rtl w:val="1"/>
        </w:rPr>
        <w:t xml:space="preserve">إنَّما المِسْكينُ الَّذي يَتَعَفَّفُ،  </w:t>
      </w:r>
      <w:r>
        <w:rPr>
          <w:color w:val="FF0000"/>
          <w:rtl w:val="1"/>
        </w:rPr>
        <w:t xml:space="preserve">وَاقْرَؤوا إنْ شِئْتُم - يعني - قولَه: {لَا يَسْأَلُونَ النَّاسَ إِلْحَافًا} [البقرة: ٢٧٣]».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قيمة التعفف عمّا في أيدي الناس - ثانيًا: قيمة العفة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