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 — الرقم الفرعي: 99 — الرقم الأصلي: 242 — ج: 1 — ص: 36</w:t>
        <w:br/>
      </w:r>
      <w:r>
        <w:rPr>
          <w:rtl w:val="1"/>
        </w:rPr>
        <w:t xml:space="preserve"> حدثنا خلف بن الوليد حدثنا خالد عن خالد عن أبي عثمان عن عمر أن رسول الله صلى الله عليه وسلم</w:t>
        <w:br/>
      </w:r>
      <w:r>
        <w:rPr>
          <w:color w:val="000000"/>
          <w:rtl w:val="1"/>
        </w:rPr>
        <w:t xml:space="preserve">رَخَّصَ فِي الحَرِيرِ فِي إِصْبَعَيْنِ.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