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الصوم والفطر في شهر رمضان للمسافر في غير معصية،إذا سفره مرحلتين *-كتاب الصيام-صحيح مسلم — رقم الحديث: 1116 — الرقم الفرعي: 1 — الرقم الأصلي: 1116</w:t>
        <w:br/>
      </w:r>
      <w:r>
        <w:rPr>
          <w:rtl w:val="1"/>
        </w:rPr>
        <w:t xml:space="preserve"> حدثنا هدّاب بن خالد حدثنا همّام بن يحيى حدثنا قتادة عن أبي نضرة عن أبي سعيد الخُدريّ رضي الله عنه</w:t>
        <w:br/>
      </w:r>
      <w:r>
        <w:rPr>
          <w:color w:val="FF0000"/>
          <w:rtl w:val="1"/>
        </w:rPr>
        <w:t xml:space="preserve">قال: «غَزَونا مَعَ رَسُولِ اللهِ ﷺ لِستَ عَشْرَةَ مَضَت مِن رَمَضَان،  </w:t>
      </w:r>
      <w:r>
        <w:rPr>
          <w:color w:val="FF0000"/>
          <w:rtl w:val="1"/>
        </w:rPr>
        <w:t xml:space="preserve">فمِنّا مَن صَامَ ومِنّا من أَفطَر،  </w:t>
      </w:r>
      <w:r>
        <w:rPr>
          <w:color w:val="FF0000"/>
          <w:rtl w:val="1"/>
        </w:rPr>
        <w:t xml:space="preserve">فلَم يَعِب الصائِمُ على المُفطِر، ولا المُفطِر على الصائِم». 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