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الظهر والعصر-كتاب الصلاة-صحيح مسلم — رقم الحديث: 454 — الرقم الفرعي: 1 — الرقم الأصلي: 454</w:t>
        <w:br/>
      </w:r>
      <w:r>
        <w:rPr>
          <w:rtl w:val="1"/>
        </w:rPr>
        <w:t xml:space="preserve"> حدثنا داود بن رُشيد حدثنا الوليد ملاحظة يعني ابن مسلم عن سعيد ملاحظة وهو ابن عبد العزيز عن عطيّة بن قيس عن قَزَعة عن أبي سعيد الخدريّ</w:t>
        <w:br/>
      </w:r>
      <w:r>
        <w:rPr>
          <w:color w:val="FF0000"/>
          <w:rtl w:val="1"/>
        </w:rPr>
        <w:t xml:space="preserve">قال: لقد كانت صلاةُ الظُّهرِ تُقَامُ  </w:t>
      </w:r>
      <w:r>
        <w:rPr>
          <w:color w:val="FF0000"/>
          <w:rtl w:val="1"/>
        </w:rPr>
        <w:t xml:space="preserve">فيَذهَبُ الذاهِبُ إلى البَقِيعِ فيَقضِي حاجَتَه.  </w:t>
      </w:r>
      <w:r>
        <w:rPr>
          <w:color w:val="FF0000"/>
          <w:rtl w:val="1"/>
        </w:rPr>
        <w:t xml:space="preserve">ثمَّ يَتوضَّأ.  </w:t>
      </w:r>
      <w:r>
        <w:rPr>
          <w:color w:val="FF0000"/>
          <w:rtl w:val="1"/>
        </w:rPr>
        <w:t xml:space="preserve">ثمَّ يأتِي ورسولُ اللهِ ﷺ في الركعةِ الأُولَى مِمَّا يُطَوِّلُها.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قدر ما يقرأ الإمام - قراءة الإمام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