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الجالس على الطريق-كتاب الاستئذان والآداب-سنن الترمذي — رقم الحديث: 2726 — الرقم الفرعي: 99 — الرقم الأصلي: 2727</w:t>
        <w:br/>
      </w:r>
      <w:r>
        <w:rPr>
          <w:rtl w:val="1"/>
        </w:rPr>
        <w:t xml:space="preserve"> حدثنا محمود بن غيلان حدثنا أبو داود حدثنا شعبة عن أبي إسحاق عن البراء ملاحظة ولم يسمعه منه</w:t>
        <w:br/>
      </w:r>
      <w:r>
        <w:rPr>
          <w:color w:val="FF0000"/>
          <w:rtl w:val="1"/>
        </w:rPr>
        <w:t xml:space="preserve">أنَّ رسولَ الله ﷺ مَرَّ بناسٍ من الأنصارِ وهُم جُلوسٌ في الطّريق،  </w:t>
      </w:r>
      <w:r>
        <w:rPr>
          <w:color w:val="FF0000"/>
          <w:rtl w:val="1"/>
        </w:rPr>
        <w:t xml:space="preserve">فقال: «إن كُنتُم لا بدَّ فاعِلِينَ  </w:t>
      </w:r>
      <w:r>
        <w:rPr>
          <w:color w:val="FF0000"/>
          <w:rtl w:val="1"/>
        </w:rPr>
        <w:t xml:space="preserve">فرُدُّوا السّلامَ،  </w:t>
      </w:r>
      <w:r>
        <w:rPr>
          <w:color w:val="FF0000"/>
          <w:rtl w:val="1"/>
        </w:rPr>
        <w:t xml:space="preserve">وأَعِينُوا المَظلُومَ،  </w:t>
      </w:r>
      <w:r>
        <w:rPr>
          <w:color w:val="FF0000"/>
          <w:rtl w:val="1"/>
        </w:rPr>
        <w:t xml:space="preserve">واهدُوا السَّبيل». </w:t>
      </w:r>
      <w:r>
        <w:rPr>
          <w:color w:val="000000"/>
          <w:rtl w:val="1"/>
        </w:rPr>
        <w:t xml:space="preserve">وفي الباب عن أبي هُريرةَ، وأبي شُرَيحٍ الخُزاعي. </w:t>
      </w:r>
      <w:r>
        <w:rPr>
          <w:color w:val="000000"/>
          <w:rtl w:val="1"/>
        </w:rPr>
        <w:t xml:space="preserve">هذا حديث حسن.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نصرة المظلومين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قيمة السلام حقُّ الطريق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المظلوم ونصرته - مظاهر قيم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