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كان رسول الله صلى الله عليه وسلم،أحسن الناس خلقاً-كتاب الفضائل-صحيح مسلم — رقم الحديث: 2310 — الرقم الفرعي: 1 — الرقم الأصلي: 2310</w:t>
        <w:br/>
      </w:r>
      <w:r>
        <w:rPr>
          <w:rtl w:val="1"/>
        </w:rPr>
        <w:t xml:space="preserve"> حدثني أبو مَعْن الرّقاشيّ،زيد بن يزيد أخبرنا عمر بن يونس حدثنا عكرمة ملاحظة وهو ابن عمّار قال:قال إسحاق</w:t>
        <w:br/>
      </w:r>
      <w:r>
        <w:rPr>
          <w:color w:val="000000"/>
          <w:rtl w:val="1"/>
        </w:rPr>
        <w:t xml:space="preserve">قال أنس،  </w:t>
      </w:r>
      <w:r>
        <w:rPr>
          <w:color w:val="000000"/>
          <w:rtl w:val="1"/>
        </w:rPr>
        <w:t xml:space="preserve">كان رسولُ الله ﷺ مِن أَحسَنِ الناسِ خُلُقًا،  </w:t>
      </w:r>
      <w:r>
        <w:rPr>
          <w:color w:val="000000"/>
          <w:rtl w:val="1"/>
        </w:rPr>
        <w:t xml:space="preserve">فأَرسَلَني يومًا لحاجَة، فقلتُ: واللهِ لا أَذهبُ، وفي نَفسِي أَن أَذهبَ، لِما أَمَرَني به نبيُّ الله ﷺ ،  </w:t>
      </w:r>
      <w:r>
        <w:rPr>
          <w:color w:val="000000"/>
          <w:rtl w:val="1"/>
        </w:rPr>
        <w:t xml:space="preserve">فخرَجتُ حتَّى أَمُرَّ على صِبيانٍ وهم يَلْعبُون في السُّوق،  </w:t>
      </w:r>
      <w:r>
        <w:rPr>
          <w:color w:val="FF0000"/>
          <w:rtl w:val="1"/>
        </w:rPr>
        <w:t xml:space="preserve">فإذا رسولُ الله ﷺ قد قَبَضَ بِقَفَاي مِن وَرَائِي، قال: فنظرتُ إليه وهو يَضحَك، فقال: «يا أُنيسُ، أَذَهبْتَ حيثُ أَمَرتُك؟» قال: قلت: نعم، أنا أذهبُ يا رسولَ الله.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تسامحه ﷺ مع الصبيان - عفو النبي ﷺ وتسامحه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