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الدهن للجمعة-كتاب الصلاة-صحيح البخاري — رقم الحديث: 884 — الرقم الفرعي: 99 — الرقم الأصلي: 884</w:t>
        <w:br/>
      </w:r>
      <w:r>
        <w:rPr>
          <w:rtl w:val="1"/>
        </w:rPr>
        <w:t xml:space="preserve"> حدثنا أبو اليمان قال: أخبرنا شُعيب عن الزهريّ قال طاووس</w:t>
        <w:br/>
      </w:r>
      <w:r>
        <w:rPr>
          <w:color w:val="000000"/>
          <w:rtl w:val="1"/>
        </w:rPr>
        <w:t xml:space="preserve">قلتُ لابنِ عبَّاسٍ: ذَكَرُوا أنَّ النبيَّ ﷺ قال:  </w:t>
      </w:r>
      <w:r>
        <w:rPr>
          <w:color w:val="FF0000"/>
          <w:rtl w:val="1"/>
        </w:rPr>
        <w:t xml:space="preserve">«اغتَسِلُوا يومَ الجُمُعةِ، واغسِلُوا رُؤُوسَكم وإنْ لم تكونُوا جُنُبًا،  </w:t>
      </w:r>
      <w:r>
        <w:rPr>
          <w:color w:val="FF0000"/>
          <w:rtl w:val="1"/>
        </w:rPr>
        <w:t xml:space="preserve">وأصِيبُوا منَ الطِّيبِ». </w:t>
      </w:r>
      <w:r>
        <w:rPr>
          <w:color w:val="000000"/>
          <w:rtl w:val="1"/>
        </w:rPr>
        <w:t xml:space="preserve">قال ابنُ عبَّاسٍ: أمَّا الغُسْلُ فنَعَم، وأمَّا الطِّيبُ فلا أَدري. </w:t>
      </w:r>
    </w:p>
    <w:p>
      <w:pPr>
        <w:bidi w:val="1"/>
        <w:jc w:val="start"/>
      </w:pPr>
      <w:r>
        <w:rPr>
          <w:rtl w:val="1"/>
        </w:rPr>
        <w:t>الشرح: الدلالة: الطيب والدهن (العطر) للرجل - الطيب والدهن (العطر)</w:t>
      </w:r>
    </w:p>
    <w:p>
      <w:pPr>
        <w:bidi w:val="1"/>
        <w:jc w:val="start"/>
      </w:pPr>
      <w:r>
        <w:rPr>
          <w:rtl w:val="1"/>
        </w:rPr>
        <w:t>الشرح: الدلالة: التزين عند الذهاب الى المسجد - زينة البدن والثياب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