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الصلاة على القبر بعد ما يدفن-كتاب الجنائز-صحيح البخاري — رقم الحديث: 1336 — الرقم الفرعي: 99 — الرقم الأصلي: 1336</w:t>
        <w:br/>
      </w:r>
      <w:r>
        <w:rPr>
          <w:rtl w:val="1"/>
        </w:rPr>
        <w:t xml:space="preserve"> حدثنا حجاج بن منهال حدثنا شعبة قال:حدثني سليمان الشيبانيّ قال:سمعت الشعبيّ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أخبرني مَن مَرَّ مع النبيِّ ﷺ على قَبْرٍ مَنبُوذٍ فأَمَّهم وصَلَّوْا خَلْفَه.  </w:t>
      </w:r>
      <w:r>
        <w:rPr>
          <w:color w:val="000000"/>
          <w:rtl w:val="1"/>
        </w:rPr>
        <w:t xml:space="preserve">قلتُ: مَن حَدَّثَكَ هذا يا أبا عَمرٍو؟ قال: ابنُ عبَّاس.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قيمة تكريم الأموات - مظاهر قيم تكريم الإنسان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