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وأمّهاتكم اللاتي أرضعنكم-كتاب النكاح-صحيح البخاري — رقم الحديث: 5101 — الرقم الفرعي: 99 — الرقم الأصلي: 5101</w:t>
        <w:br/>
      </w:r>
      <w:r>
        <w:rPr>
          <w:rtl w:val="1"/>
        </w:rPr>
        <w:t xml:space="preserve"> حدثنا الحكم بن نافع أخبرنا شعيب عن الزهريّ قال:أخبرني عروة بن الزبير أنّ زينب ابنة أبي سلمة أخبرته أن أم حبيبة بنت أبي سفيان</w:t>
        <w:br/>
      </w:r>
      <w:r>
        <w:rPr>
          <w:color w:val="000000"/>
          <w:rtl w:val="1"/>
        </w:rPr>
        <w:t xml:space="preserve">أخبَرتْه:  </w:t>
      </w:r>
      <w:r>
        <w:rPr>
          <w:color w:val="000000"/>
          <w:rtl w:val="1"/>
        </w:rPr>
        <w:t xml:space="preserve">أنَّ أُمَّ حَبِيبةَ بنتَ أبي سفيانَ أخبَرتْها: أنَّها قالت: يا رسولَ الله، انكِحْ أُختي بنتَ أبي سفيانَ؟ فقال: «أوَتُحِبِّينَ ذلكِ؟». فقلتُ: نعم، لستُ لكَ بمُخْليةٍ، وأَحبُّ مَن شارَكَني في خيرٍ أُختي، فقال النبيُّ ﷺ: «إنَّ ذلكِ لا يَحِلُّ لي».  </w:t>
      </w:r>
      <w:r>
        <w:rPr>
          <w:color w:val="000000"/>
          <w:rtl w:val="1"/>
        </w:rPr>
        <w:t xml:space="preserve">قلتُ: فإنّا نُحَدَّثُ أنَّكَ تُرِيدُ أنْ تَنكِحَ بنتَ أبي سَلَمةَ، قال: «بنتَ أمِّ سَلَمةَ؟!» قلتُ: نعم،  </w:t>
      </w:r>
      <w:r>
        <w:rPr>
          <w:color w:val="000000"/>
          <w:rtl w:val="1"/>
        </w:rPr>
        <w:t xml:space="preserve">فقال: «لو أنَّها لم تَكُنْ رَبِيبَتي في حَجْري ما حَلَّتْ لي،  </w:t>
      </w:r>
      <w:r>
        <w:rPr>
          <w:color w:val="FF0000"/>
          <w:rtl w:val="1"/>
        </w:rPr>
        <w:t xml:space="preserve">إنَّها لابنةُ أخي منَ الرَّضاعةِ، أرضَعَتْني وأبا سَلَمةَ ثُوَيبةُ،  </w:t>
      </w:r>
      <w:r>
        <w:rPr>
          <w:color w:val="000000"/>
          <w:rtl w:val="1"/>
        </w:rPr>
        <w:t xml:space="preserve">فلا تَعرِضْنَ عليَّ بَناتِكُنَّ ولا أخَواتِكُنَّ». </w:t>
      </w:r>
      <w:r>
        <w:rPr>
          <w:color w:val="FF0000"/>
          <w:rtl w:val="1"/>
        </w:rPr>
        <w:t xml:space="preserve">قال عُرْوةُ: وثُوَيبةُ مَوْلاةٌ لأبي لَهَبٍ، كان أبو لَهَبٍ أعتَقَها، فأرضَعَتِ النبيَّ ﷺ،  </w:t>
      </w:r>
      <w:r>
        <w:rPr>
          <w:color w:val="FF0000"/>
          <w:rtl w:val="1"/>
        </w:rPr>
        <w:t xml:space="preserve">فلمّا ماتَ أبو لَهَبٍ أُرِيَه بعضُ أهلِه بشَرِّ حِيبَةٍ، قال له: ماذا لَقِيتَ؟ قال أبو لَهَبٍ: لم ألْقَ بعدَكُم، غير أنّي سُقِيتُ في هذه بعَتاقَتِي ثُوَيبةَ.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بنات الزوجات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p>
      <w:pPr>
        <w:bidi w:val="1"/>
        <w:jc w:val="start"/>
      </w:pPr>
      <w:r>
        <w:rPr>
          <w:rtl w:val="1"/>
        </w:rPr>
        <w:t>الشرح: الدلالة: بركتة على مرضعاته وحواضنه - رضاعته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