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ما تجتنبه المعتدة في عدتها-تفريع أبواب الطلاق-سنن أبي داود — رقم الحديث: 2305 — الرقم الفرعي: 99 — الرقم الأصلي: 2305</w:t>
        <w:br/>
      </w:r>
      <w:r>
        <w:rPr>
          <w:rtl w:val="1"/>
        </w:rPr>
        <w:t xml:space="preserve"> حدثنا أحمد بن صالح ثنا ابن وهب أخبرني مَخْرَمة عن أبيه قال:سمعت المغيرة بن الضحاك يقول:أخبرتني أُمّ حكيم بنت أسيد عن أُمّها</w:t>
        <w:br/>
      </w:r>
      <w:r>
        <w:rPr>
          <w:color w:val="000000"/>
          <w:rtl w:val="1"/>
        </w:rPr>
        <w:t xml:space="preserve">أنَّ زوجَها تُوفِّي،  </w:t>
      </w:r>
      <w:r>
        <w:rPr>
          <w:color w:val="FF0000"/>
          <w:rtl w:val="1"/>
        </w:rPr>
        <w:t xml:space="preserve">وكانت تَشتِكي عينَيها فتكتَحلُ بالجِلاء،  </w:t>
      </w:r>
      <w:r>
        <w:rPr>
          <w:color w:val="FF0000"/>
          <w:rtl w:val="1"/>
        </w:rPr>
        <w:t xml:space="preserve">- قال أحمدُ: الصّوابُ بكُحل الجِلاء -،  </w:t>
      </w:r>
      <w:r>
        <w:rPr>
          <w:color w:val="FF0000"/>
          <w:rtl w:val="1"/>
        </w:rPr>
        <w:t xml:space="preserve">فأَرسلتْ مَولاةً لها إلى أُمِّ سَلَمة، فسألتْها عن كُحْلِ الجِلاء؟  </w:t>
      </w:r>
      <w:r>
        <w:rPr>
          <w:color w:val="FF0000"/>
          <w:rtl w:val="1"/>
        </w:rPr>
        <w:t xml:space="preserve">فقالت: لا تَكتحِلي به إلّا مِن أَمرٍ لا بُدَّ منه يشتدُّ عليكِ فتكتَحِلينَ باللَّيلِ وتَمسحِينَه بالنَّهارِ،  </w:t>
      </w:r>
      <w:r>
        <w:rPr>
          <w:color w:val="FF0000"/>
          <w:rtl w:val="1"/>
        </w:rPr>
        <w:t xml:space="preserve">ثم قالت عندَ ذلك أُمُّ سلمةَ: دَخَلَ عليَّ رسولُ الله ﷺ حين تُوفِّي أَبو سَلَمةَ، وقد جَعلتُ على عَينَيَّ صَبِرًا،  </w:t>
      </w:r>
      <w:r>
        <w:rPr>
          <w:color w:val="FF0000"/>
          <w:rtl w:val="1"/>
        </w:rPr>
        <w:t xml:space="preserve">فقال: «ما هذا يا أُمَّ سَلَمة؟» فقلت: إنَّما هو صَبِرٌ يا رسولَ الله ليس فيه طِيبٌ،  </w:t>
      </w:r>
      <w:r>
        <w:rPr>
          <w:color w:val="FF0000"/>
          <w:rtl w:val="1"/>
        </w:rPr>
        <w:t xml:space="preserve">قال: «إنه يَشُبُّ الوجهَ، فلا تَجْعلِيه إلّا باللَّيل وتَنزِعِيه بالنهارِ،  </w:t>
      </w:r>
      <w:r>
        <w:rPr>
          <w:color w:val="FF0000"/>
          <w:rtl w:val="1"/>
        </w:rPr>
        <w:t xml:space="preserve">ولا تَمتَشِطِي بالطِّيبِ ولا بالحِنّاء، فإنّه خِضَاب»  </w:t>
      </w:r>
      <w:r>
        <w:rPr>
          <w:color w:val="FF0000"/>
          <w:rtl w:val="1"/>
        </w:rPr>
        <w:t xml:space="preserve">قالت: قلتُ: بأي شيءٍ أَمتَشِطُ يا رسولَ الله؟ قال: «بالسِّدْرِ تُغلِّفين به رأسَك».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الاكتحال - زينة البدن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العلاج بالصبر وكحل الجلاء (الإثمد)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الصبغ والخضاب للنساء - الصبغ والخضاب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