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العفو-كتاب  الديات-سنن الترمذي — رقم الحديث: 1393 — الرقم الفرعي: 99 — الرقم الأصلي: 1393</w:t>
        <w:br/>
      </w:r>
      <w:r>
        <w:rPr>
          <w:rtl w:val="1"/>
        </w:rPr>
        <w:t xml:space="preserve"> حدثنا أحمد بن محمد حدثنا عبد الله بن المبارك حدثنا يونس بن أبي إسحاق حدثنا أبو السّفَر</w:t>
        <w:br/>
      </w:r>
      <w:r>
        <w:rPr>
          <w:color w:val="000000"/>
          <w:rtl w:val="1"/>
        </w:rPr>
        <w:t xml:space="preserve">قال: دَقَّ رجلٌ مِن قُريشٍ سِنَّ رَجلٍ مِن الأنصارِ، فاستَعدَى عَلَيه مُعَاوِية،  </w:t>
      </w:r>
      <w:r>
        <w:rPr>
          <w:color w:val="000000"/>
          <w:rtl w:val="1"/>
        </w:rPr>
        <w:t xml:space="preserve">فقال لمُعاوِية: يا أَميرَ المُؤمِنِين، إنَّ هذا دَقَّ سِنِّي،  </w:t>
      </w:r>
      <w:r>
        <w:rPr>
          <w:color w:val="000000"/>
          <w:rtl w:val="1"/>
        </w:rPr>
        <w:t xml:space="preserve">قال مُعاوية: إنَّا سَنُرضِيك، وأَلحَّ الآخرُ على مُعاوِية فأَبرَمَه، فلَم يُرضِه،  </w:t>
      </w:r>
      <w:r>
        <w:rPr>
          <w:color w:val="000000"/>
          <w:rtl w:val="1"/>
        </w:rPr>
        <w:t xml:space="preserve">فقال له مُعاوية: شأنَك بِصاحِبِك، وأبو الدَّردَاءِ جالسٌ عِندَه، فقال أبو الدرداء: سمعتُ رَسولَ اللهِ ﷺ يقول:  </w:t>
      </w:r>
      <w:r>
        <w:rPr>
          <w:color w:val="FF0000"/>
          <w:rtl w:val="1"/>
        </w:rPr>
        <w:t xml:space="preserve">«ما مِن رَجلٍ يُصابُ بشَيءٍ في جَسَدِه، فيَتَصدَّق به إلّا رَفعَه اللهُ به دَرجَةً وحطَّ عنه به خَطِيئة».  </w:t>
      </w:r>
      <w:r>
        <w:rPr>
          <w:color w:val="FF0000"/>
          <w:rtl w:val="1"/>
        </w:rPr>
        <w:t xml:space="preserve">قال الأنصاري: أأنتَ سَمعتَه مِن رَسُولِ اللهِ ﷺ؟ قال: سَمِعَته أُذُنَاي ووَعَاهُ قَلبِي، قال: فإنِّي أَذَرُها له،  </w:t>
      </w:r>
      <w:r>
        <w:rPr>
          <w:color w:val="000000"/>
          <w:rtl w:val="1"/>
        </w:rPr>
        <w:t xml:space="preserve">قال مُعَاوِيةُ: لا جَرَمَ لا أُخَيِّبك، فأَمَر له بمَال. </w:t>
      </w:r>
      <w:r>
        <w:rPr>
          <w:color w:val="000000"/>
          <w:rtl w:val="1"/>
        </w:rPr>
        <w:t xml:space="preserve">هذا حديث غريبٌ لا نَعرفُه إلّا مِن هذا الوَجه، ولا أَعرفُ لأَبي السَّفَر سَماعًا مِن أَبي الدَّرداء، وأَبُو السَّفَر اسمُه سَعِيد بن أَحمد - ويقال: ابن يُحمِد – الثوري. </w:t>
      </w:r>
    </w:p>
    <w:p>
      <w:pPr>
        <w:bidi w:val="1"/>
        <w:jc w:val="start"/>
      </w:pPr>
      <w:r>
        <w:rPr>
          <w:rtl w:val="1"/>
        </w:rPr>
        <w:t>درجة الحديث: صحيح بطريقيه وشواهده / صحيح بطريقيه وشواهده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العفو عن القصاص في الجروح - الجروح عمداً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