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مسح المرأة رأسها-كتاب الطهارة-سنن النسائي — رقم الحديث: 100 — الرقم الفرعي: 99 — الرقم الأصلي: 100</w:t>
        <w:br/>
      </w:r>
      <w:r>
        <w:rPr>
          <w:rtl w:val="1"/>
        </w:rPr>
        <w:t xml:space="preserve"> أخبرنا الحسين بن حُريث قال:حدثنا الفضل بن موسى عن جُعيد بن عبد الرحمن قال:أخبرني عبد الملك بن مروان بن الحارث بن أبي ذُباب قال:أخبرني أبو عبد الله سالم سَبلان</w:t>
        <w:br/>
      </w:r>
      <w:r>
        <w:rPr>
          <w:color w:val="FF0000"/>
          <w:rtl w:val="1"/>
        </w:rPr>
        <w:t xml:space="preserve">قال: وكانت عائشةُ تَستعجِبُ بأمانتِه، وتَستأجِرُه،  </w:t>
      </w:r>
      <w:r>
        <w:rPr>
          <w:color w:val="FF0000"/>
          <w:rtl w:val="1"/>
        </w:rPr>
        <w:t xml:space="preserve">فأَرتْني كيفَ كانَ رسولُ الله ﷺ يَتوضّأ،  </w:t>
      </w:r>
      <w:r>
        <w:rPr>
          <w:color w:val="FF0000"/>
          <w:rtl w:val="1"/>
        </w:rPr>
        <w:t xml:space="preserve">فتمَضْمَضَتْ واستَنثَرَتْ ثلاثًا،  </w:t>
      </w:r>
      <w:r>
        <w:rPr>
          <w:color w:val="FF0000"/>
          <w:rtl w:val="1"/>
        </w:rPr>
        <w:t xml:space="preserve">وغَسَلَتْ وجهَها ثلاثًا،  </w:t>
      </w:r>
      <w:r>
        <w:rPr>
          <w:color w:val="FF0000"/>
          <w:rtl w:val="1"/>
        </w:rPr>
        <w:t xml:space="preserve">ثم غَسَلتْ يدَها اليُمنى ثلاثًا، واليُسرى ثلاثًا،  </w:t>
      </w:r>
      <w:r>
        <w:rPr>
          <w:color w:val="FF0000"/>
          <w:rtl w:val="1"/>
        </w:rPr>
        <w:t xml:space="preserve">ووَضَعتْ يدَها في مُقدَّمِ رأسِها، ثم مَسَحتْ رأسَها مَسْحةً واحدةً إلى مُؤخَّرِه،  </w:t>
      </w:r>
      <w:r>
        <w:rPr>
          <w:color w:val="FF0000"/>
          <w:rtl w:val="1"/>
        </w:rPr>
        <w:t xml:space="preserve">ثم أَمرَّتْ يدَها بأُذُنيها، ثم مَرّتْ على الخَدَّين.  </w:t>
      </w:r>
      <w:r>
        <w:rPr>
          <w:color w:val="000000"/>
          <w:rtl w:val="1"/>
        </w:rPr>
        <w:t xml:space="preserve">قال سالم: كنتُ آتِيها مُكاتَبًا ما تَختفِي منِّي، فتَجلسُ بين يدَيَّ وتتحدَّثُ معي،  </w:t>
      </w:r>
      <w:r>
        <w:rPr>
          <w:color w:val="000000"/>
          <w:rtl w:val="1"/>
        </w:rPr>
        <w:t xml:space="preserve">حتى جئتُها ذاتَ يومٍ فقلت: ادْعِي لي بالبَرَكةِ يا أُمَّ المُؤمِنين.  </w:t>
      </w:r>
      <w:r>
        <w:rPr>
          <w:color w:val="000000"/>
          <w:rtl w:val="1"/>
        </w:rPr>
        <w:t xml:space="preserve">قالت: وما ذاك؟ قلتُ: أَعتَقَني الله. قالت: بارَك اللهُ لك،  </w:t>
      </w:r>
      <w:r>
        <w:rPr>
          <w:color w:val="000000"/>
          <w:rtl w:val="1"/>
        </w:rPr>
        <w:t xml:space="preserve">وأرْخَت الحِجابَ دُوني، فلم أرَها بعدَ ذلك اليوم.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