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الجمّة واتخاذ الشعر-كتاب اللباس-سنن الترمذي — رقم الحديث: 1754 — الرقم الفرعي: 99 — الرقم الأصلي: 1754</w:t>
        <w:br/>
      </w:r>
      <w:r>
        <w:rPr>
          <w:rtl w:val="1"/>
        </w:rPr>
        <w:t xml:space="preserve"> حدثنا حُميد بن مَسعدة حدثنا عبد الوهاب الثقفيّ عن حُميد عن أنس</w:t>
        <w:br/>
      </w:r>
      <w:r>
        <w:rPr>
          <w:color w:val="FF0000"/>
          <w:rtl w:val="1"/>
        </w:rPr>
        <w:t xml:space="preserve">قال: كانَ رسولُ الله ﷺ رَبْعةً، ليس بالطّويلِ، ولا بالقَصِير،  </w:t>
      </w:r>
      <w:r>
        <w:rPr>
          <w:color w:val="000000"/>
          <w:rtl w:val="1"/>
        </w:rPr>
        <w:t xml:space="preserve">حسَنَ الجِسْم،  </w:t>
      </w:r>
      <w:r>
        <w:rPr>
          <w:color w:val="FF0000"/>
          <w:rtl w:val="1"/>
        </w:rPr>
        <w:t xml:space="preserve">أَسمَرَ اللَّون،  </w:t>
      </w:r>
      <w:r>
        <w:rPr>
          <w:color w:val="000000"/>
          <w:rtl w:val="1"/>
        </w:rPr>
        <w:t xml:space="preserve">وكان شَعرُه ليسَ بجَعْدٍ، ولا سَبْطٍ،  </w:t>
      </w:r>
      <w:r>
        <w:rPr>
          <w:color w:val="FF0000"/>
          <w:rtl w:val="1"/>
        </w:rPr>
        <w:t xml:space="preserve">إذا مشَى يَتوكّأ. </w:t>
      </w:r>
      <w:r>
        <w:rPr>
          <w:color w:val="000000"/>
          <w:rtl w:val="1"/>
        </w:rPr>
        <w:t xml:space="preserve">وفي البابِ عن عائشةَ، والبراءِ، وأَبي هُريرةَ، وابنِ عبّاسٍ، وأَبي سَعيدٍ، ووائلِ بنِ حُجْر، وجابرٍ، وأُمِّ هانئ. </w:t>
      </w:r>
      <w:r>
        <w:rPr>
          <w:color w:val="000000"/>
          <w:rtl w:val="1"/>
        </w:rPr>
        <w:t xml:space="preserve">حديثُ أنسٍ حديثٌ حسنٌ غريبٌ صحيحٌ من هذا الوجه، من حديث حُمَيد.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في طوله واعتدال خلقته ﷺ - في حسنه وجماله واعتدال خلقته ﷺ</w:t>
      </w:r>
    </w:p>
    <w:p>
      <w:pPr>
        <w:bidi w:val="1"/>
        <w:jc w:val="start"/>
      </w:pPr>
      <w:r>
        <w:rPr>
          <w:rtl w:val="1"/>
        </w:rPr>
        <w:t>الشرح: الدلالة: في صفة لونه ﷺ - الباب الثاني: خلقة النبي ﷺ</w:t>
      </w:r>
    </w:p>
    <w:p>
      <w:pPr>
        <w:bidi w:val="1"/>
        <w:jc w:val="start"/>
      </w:pPr>
      <w:r>
        <w:rPr>
          <w:rtl w:val="1"/>
        </w:rPr>
        <w:t xml:space="preserve">الشرح: الدلالة: صفة مشيه ﷺ - اعتدال حركاته ﷺ وطريقة مشيه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