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الرقاع-كتاب المغازي-صحيح البخاري — رقم الحديث: 4128 — الرقم الفرعي: 99 — الرقم الأصلي: 4128</w:t>
        <w:br/>
      </w:r>
      <w:r>
        <w:rPr>
          <w:rtl w:val="1"/>
        </w:rPr>
        <w:t xml:space="preserve"> حدثنا محمد بن العلاء حدثنا أبوأسامة عن بُرَيد بن عبد الله بن أبي بُردة عن أبي بُردة عن أبي موسى،رضي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خَرَجْنا معَ النبيِّ ﷺ في غَزَاةٍ ونحنُ سِتّةُ نَفَرٍ، بينَنا بَعِيرٌ نَعتَقِبُه،  </w:t>
      </w:r>
      <w:r>
        <w:rPr>
          <w:color w:val="FF0000"/>
          <w:rtl w:val="1"/>
        </w:rPr>
        <w:t xml:space="preserve">فنَقِبَت أقدامُنا، ونَقِبَت قَدَماي، وسَقَطَت أظْفاري، وكنَّا نَلُفُّ على أرجُلِنا الخِرَقَ،  </w:t>
      </w:r>
      <w:r>
        <w:rPr>
          <w:color w:val="FF0000"/>
          <w:rtl w:val="1"/>
        </w:rPr>
        <w:t xml:space="preserve">فسُمِّيَت غَزْوةَ ذات الرِّقاع، لمَا كنَّا نَعْصِبُ مِن الخِرَقِ على أرجُلِنا. </w:t>
      </w:r>
      <w:r>
        <w:rPr>
          <w:color w:val="000000"/>
          <w:rtl w:val="1"/>
        </w:rPr>
        <w:t xml:space="preserve">وَحَدَّثَ أبو موسى بهذا، ثمَّ كَرِهَ ذاكَ، قال: ما كنتُ أصنَعُ بأنْ أذكُرَه، كأنَّه كَرِهَ أنْ يكونَ شيءٌ من عَمَلِه أفشاه.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** قيمة التعاون في حمل من لا مَركب له - التعاون في الحرب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الصبر على مشاق الجهاد في سبيل الله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