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شدّة المرض-كتاب المرضى -الطب-صحيح البخاري — رقم الحديث: 5647 — الرقم الفرعي: 99 — الرقم الأصلي: 5647</w:t>
        <w:br/>
      </w:r>
      <w:r>
        <w:rPr>
          <w:rtl w:val="1"/>
        </w:rPr>
        <w:t xml:space="preserve"> حدثنا محمد بن يوسف حدثنا سفيان عن الأعمش عن إبراهيم التيميّ عن الحارث بن سويد عن عبد الله رضي الله عنه</w:t>
        <w:br/>
      </w:r>
      <w:r>
        <w:rPr>
          <w:color w:val="FF0000"/>
          <w:rtl w:val="1"/>
        </w:rPr>
        <w:t xml:space="preserve">أتيتُ النّبيَّ ﷺ في مَرَضِه - وهو يُوعَكُ وَعْكًا شديدًا -  </w:t>
      </w:r>
      <w:r>
        <w:rPr>
          <w:color w:val="FF0000"/>
          <w:rtl w:val="1"/>
        </w:rPr>
        <w:t xml:space="preserve">وقلتُ: إنَّكَ لَتُوعَكُ وعْكًا شديدًا، قلتُ: إنَّ ذاكَ بأنَّ لكَ أجرَينِ؟  </w:t>
      </w:r>
      <w:r>
        <w:rPr>
          <w:color w:val="FF0000"/>
          <w:rtl w:val="1"/>
        </w:rPr>
        <w:t xml:space="preserve">قال: «أجَلْ، ما من مُسلِمٍ يُصِيبُه أذًى إلَّا حاتَّ اللهُ عنه خَطاياه كما تَحاتُّ ورَقُ الشَّجَر». 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التفاؤل عند البلاء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الشكوى من المرض وفضل الصبر عليه - المرض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صبره ﷺ على الجوع والفقر والألم وترك الوطن - صبر النبي ﷺ ورضاه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