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السرعة بالجنازة-كتاب الجنائز-سنن النسائي — رقم الحديث: 1908 — الرقم الفرعي: 99 — الرقم الأصلي: 1908</w:t>
        <w:br/>
      </w:r>
      <w:r>
        <w:rPr>
          <w:rtl w:val="1"/>
        </w:rPr>
        <w:t xml:space="preserve"> أخبرنا سُويد بن نصر قال:أنبأنا عبد الله عن ابن أبي ذئب عن سعيد المَقبُريّ عن عبد الرحمن بن مِهران أنّ أبا هريرة قال:سمعت رسول الله صلى الله عليه وسلم</w:t>
        <w:br/>
      </w:r>
      <w:r>
        <w:rPr>
          <w:color w:val="FF0000"/>
          <w:rtl w:val="1"/>
        </w:rPr>
        <w:t xml:space="preserve">يقول: «إذا وُضِعَ الرَّجلُ الصَّالحُ على سريره قال: قَدِّموني قَدِّموني،  </w:t>
      </w:r>
      <w:r>
        <w:rPr>
          <w:color w:val="000000"/>
          <w:rtl w:val="1"/>
        </w:rPr>
        <w:t xml:space="preserve">وإذا وُضِعَ الرَّجلُ - يعني السُّوء - على سريره قال: يا وَيْلي، أينَ تذهبون بي؟». 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الموت - الموت والقبر والروح والنفس----------------------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محبة لقاء الله تبارك وتعالى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محبة أو كره لقاء الله تبارك وتعالى عند خروج الروح. - الروح والنفس--------------------</w:t>
      </w:r>
    </w:p>
    <w:p>
      <w:pPr>
        <w:bidi w:val="1"/>
        <w:jc w:val="start"/>
      </w:pPr>
      <w:r>
        <w:rPr>
          <w:rtl w:val="1"/>
        </w:rPr>
        <w:t>الشرح: الدلالة: كراهية الموت - الموت---------------------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