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من فضائل أنس بن مالك ،رضي الله عنه-كتاب فضائل الصحابة-صحيح مسلم — رقم الحديث: 2482 — الرقم الفرعي: 1 — الرقم الأصلي: 2482</w:t>
        <w:br/>
      </w:r>
      <w:r>
        <w:rPr>
          <w:rtl w:val="1"/>
        </w:rPr>
        <w:t xml:space="preserve"> حدثنا أبو بكر بن نافع حدثنا بَهْز حدثنا حمّاد أخبرنا ثابت عن أنس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أتى علَيَّ رسولُ الله ﷺ، وأنا ألعبُ معَ الغِلمان،  </w:t>
      </w:r>
      <w:r>
        <w:rPr>
          <w:color w:val="000000"/>
          <w:rtl w:val="1"/>
        </w:rPr>
        <w:t xml:space="preserve">قال: فسَلَّم علينا،  </w:t>
      </w:r>
      <w:r>
        <w:rPr>
          <w:color w:val="000000"/>
          <w:rtl w:val="1"/>
        </w:rPr>
        <w:t xml:space="preserve">فبَعَثَني إلى حاجةٍ، فأَبطأتُ على أُمّي، فلمّا جِئتُ، قالت: ما حَبَسَك؟  </w:t>
      </w:r>
      <w:r>
        <w:rPr>
          <w:color w:val="FF0000"/>
          <w:rtl w:val="1"/>
        </w:rPr>
        <w:t xml:space="preserve">قلت: بعثَنِي رسول الله ﷺ لحاجة، قالت: ما حاجَتُه؟ قلت: إنّها سِرّ،  </w:t>
      </w:r>
      <w:r>
        <w:rPr>
          <w:color w:val="FF0000"/>
          <w:rtl w:val="1"/>
        </w:rPr>
        <w:t xml:space="preserve">قالت: لا تُحدِّثَنَّ بسِرِّ رسولِ الله ﷺ أحدًا،  </w:t>
      </w:r>
      <w:r>
        <w:rPr>
          <w:color w:val="FF0000"/>
          <w:rtl w:val="1"/>
        </w:rPr>
        <w:t xml:space="preserve">قال أنس: واللهِ لو حدثتُ به أَحدًا لحدثتُكَ يا ثابِت.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قيمة الأمانة في حفظ السِّرّ - من مظاهر قيمة الأمانة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