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الشّغار-كتاب النكاح-سنن أبي داود — رقم الحديث: 2075 — الرقم الفرعي: 99 — الرقم الأصلي: 2075</w:t>
        <w:br/>
      </w:r>
      <w:r>
        <w:rPr>
          <w:rtl w:val="1"/>
        </w:rPr>
        <w:t xml:space="preserve"> حدثنا محمد بن يحيى بن فارس ثنا يعقوب بن إبراهيم حدثنا أبي عن ابن إسحاق حدثني عبد الرحمن بن هُرْمُز الأعرج</w:t>
        <w:br/>
      </w:r>
      <w:r>
        <w:rPr>
          <w:color w:val="FF0000"/>
          <w:rtl w:val="1"/>
        </w:rPr>
        <w:t xml:space="preserve">أنَّ العبّاسَ بنَ عبدِ الله بن العبّاس أَنكَحَ عبدَ الرَّحمنِ بنَ الحَكَم ابنَتَه، وأَنكَحَه عبدُ الرَّحمنِ ابنَتَه، وكانا جَعَلا صَدَاقًا. </w:t>
      </w:r>
      <w:r>
        <w:rPr>
          <w:color w:val="FF0000"/>
          <w:rtl w:val="1"/>
        </w:rPr>
        <w:t xml:space="preserve">فكتَبَ مُعاويةُ إلى مروانَ يأمُرُه بالتَّفريقِ بينَهما،  </w:t>
      </w:r>
      <w:r>
        <w:rPr>
          <w:color w:val="FF0000"/>
          <w:rtl w:val="1"/>
        </w:rPr>
        <w:t xml:space="preserve">وقال في كتابه: هذا الشِّغَار الذي نَهَى عنه رسولُ الله ﷺ.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الشغار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