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فسخ الحجّ-كتاب المناسك-سنن ابن ماجة — رقم الحديث: 2982 — الرقم الفرعي: 99 — الرقم الأصلي: 2982</w:t>
        <w:br/>
      </w:r>
      <w:r>
        <w:rPr>
          <w:rtl w:val="1"/>
        </w:rPr>
        <w:t xml:space="preserve"> حدثنا محمد بن الصّبّاح ثنا أبو بكر بن عيّاش عن أبي إسحاق عن البراء بن عازب</w:t>
        <w:br/>
      </w:r>
      <w:r>
        <w:rPr>
          <w:color w:val="FF0000"/>
          <w:rtl w:val="1"/>
        </w:rPr>
        <w:t xml:space="preserve">قال: خَرَجَ رَسولُ اللَّهِ ﷺ وأَصحَابُه، فأَحرَمنا بالحَجِّ، فلمَّا قَدِمنَا مَكَّةَ قال: «اجعَلُوا حجَّكُم عُمرةً».  </w:t>
      </w:r>
      <w:r>
        <w:rPr>
          <w:color w:val="FF0000"/>
          <w:rtl w:val="1"/>
        </w:rPr>
        <w:t xml:space="preserve">فقال النَّاسُ: يا رَسولَ اللَّهِ، قَد أَحرَمنَا بالحَجِّ، فكَيفَ نَجعَلُها عُمرَةً؟! قال: «انظُرُوا ما آمُرُكُم به، فافعَلُوا». فَرَدُّوا عَلَيه القَولَ،  </w:t>
      </w:r>
      <w:r>
        <w:rPr>
          <w:color w:val="FF0000"/>
          <w:rtl w:val="1"/>
        </w:rPr>
        <w:t xml:space="preserve">فغَضِبَ، فانطَلَقَ، ثُمَّ دَخَلَ على عائِشَةَ غَضبانَ، فرَأَت الغَضَبَ في وَجهِه، فقالت: مَن أَغضَبَكَ؟ أَغضَبَه اللَّهُ! قال: «وما لِي لا أَغضَبُ وأَنا آمُرُ أَمرًا فلا أُتَّبَعُ؟».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ممن أساء إليه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