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صلّى بالناس جماعة بعد ذهاب الوقت-كتاب الصلاة-صحيح البخاري — رقم الحديث: 596 — الرقم الفرعي: 99 — الرقم الأصلي: 596</w:t>
        <w:br/>
      </w:r>
      <w:r>
        <w:rPr>
          <w:rtl w:val="1"/>
        </w:rPr>
        <w:t xml:space="preserve"> حدثنا معاذ بن فضالة قال:حدثنا هشام عن يحيى عن أبي سلمة عن جابر بن عبد الله</w:t>
        <w:br/>
      </w:r>
      <w:r>
        <w:rPr>
          <w:color w:val="FF0000"/>
          <w:rtl w:val="1"/>
        </w:rPr>
        <w:t xml:space="preserve">أنَّ عمرَ بنَ الخطَّاب جاءَ يومَ الخَندَقِ بعدَما غَرَبَتِ الشمسُ،  </w:t>
      </w:r>
      <w:r>
        <w:rPr>
          <w:color w:val="FF0000"/>
          <w:rtl w:val="1"/>
        </w:rPr>
        <w:t xml:space="preserve">فجَعَلَ يَسُبُّ كُفّارَ قُرَيشٍ  </w:t>
      </w:r>
      <w:r>
        <w:rPr>
          <w:color w:val="FF0000"/>
          <w:rtl w:val="1"/>
        </w:rPr>
        <w:t xml:space="preserve">قال: يا رسولَ الله، ما كِدْتُ أُصَلّي العصرَ حتَّى كادَتِ الشمسُ تَغرُبُ،  </w:t>
      </w:r>
      <w:r>
        <w:rPr>
          <w:color w:val="FF0000"/>
          <w:rtl w:val="1"/>
        </w:rPr>
        <w:t xml:space="preserve">قال النبيُّ ﷺ: «والله ما صَلَّيتُها»، فقُمْنا إلى بُطْحانَ، فتَوضَّأ للصلاةِ وتَوضَّأْنا لها، فصَلَّى العصرَ بعدَما غَرَبَتِ الشمسُ،  </w:t>
      </w:r>
      <w:r>
        <w:rPr>
          <w:color w:val="FF0000"/>
          <w:rtl w:val="1"/>
        </w:rPr>
        <w:t xml:space="preserve">ثمَّ صَلَّى بعدَها المغربَ.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قضاء صلاة الفريضة - الصلوات المفروضة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الخندق</w:t>
      </w:r>
    </w:p>
    <w:p>
      <w:pPr>
        <w:bidi w:val="1"/>
        <w:jc w:val="start"/>
      </w:pPr>
      <w:r>
        <w:rPr>
          <w:rtl w:val="1"/>
        </w:rPr>
        <w:t>الشرح: الدلالة: تأخير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