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بعد الفجر حتى ترتفع الشمس-كتاب الصلاة-صحيح البخاري — رقم الحديث: 583 — الرقم الفرعي: 99 — الرقم الأصلي: 583</w:t>
        <w:br/>
      </w:r>
      <w:r>
        <w:rPr>
          <w:rtl w:val="1"/>
        </w:rPr>
        <w:t xml:space="preserve"> وقال:حدثني ابن عمر قال:قال رسول الله صلى الله عليه وسلم</w:t>
        <w:br/>
      </w:r>
      <w:r>
        <w:rPr>
          <w:color w:val="FF0000"/>
          <w:rtl w:val="1"/>
        </w:rPr>
        <w:t xml:space="preserve">«إذا طَلَعَ حاجِبُ الشمسِ فأخِّرُوا الصّلاةَ حتَّى تَرْتَفِعَ،  </w:t>
      </w:r>
      <w:r>
        <w:rPr>
          <w:color w:val="FF0000"/>
          <w:rtl w:val="1"/>
        </w:rPr>
        <w:t xml:space="preserve">وإذا غابَ حاجِبُ الشمسِ فأخِّرُوا الصّلاةَ حتَّى تَغِيبَ». </w:t>
      </w:r>
      <w:r>
        <w:rPr>
          <w:color w:val="000000"/>
          <w:rtl w:val="1"/>
        </w:rPr>
        <w:t xml:space="preserve">تابَعَه عَبْدةُ.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الأوقات المنهي عن الصلاة فيها - مواقيت الصلاة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