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26338 — الرقم الفرعي: 99 — الرقم الأصلي: 26338</w:t>
        <w:br/>
      </w:r>
      <w:r>
        <w:rPr>
          <w:rtl w:val="1"/>
        </w:rPr>
        <w:t xml:space="preserve"> حدثنا عبد الله حدثني أبي ثنا يعقوب قال:ثنا أبي عن ابن إسحاق قال:حدثني صالح بن كيسان عن عروة بن الزبير عن عائشة ملاحظة زوج النبيّ صلى الله عليه وسلم</w:t>
        <w:br/>
      </w:r>
      <w:r>
        <w:rPr>
          <w:color w:val="FF0000"/>
          <w:rtl w:val="1"/>
        </w:rPr>
        <w:t xml:space="preserve">قال: قالت: كان أَوّلَ ما افتُرِضَ على رَسولِ الله ﷺ الصَّلاةُ: رَكعَتانِ رَكعَتان،  </w:t>
      </w:r>
      <w:r>
        <w:rPr>
          <w:color w:val="FF0000"/>
          <w:rtl w:val="1"/>
        </w:rPr>
        <w:t xml:space="preserve">إلَّا المَغرِبَ، فإنّها كانت ثلاثًا،  </w:t>
      </w:r>
      <w:r>
        <w:rPr>
          <w:color w:val="FF0000"/>
          <w:rtl w:val="1"/>
        </w:rPr>
        <w:t xml:space="preserve">ثم أَتمَّ اللهُ  </w:t>
      </w:r>
      <w:r>
        <w:rPr>
          <w:color w:val="FF0000"/>
          <w:rtl w:val="1"/>
        </w:rPr>
        <w:t xml:space="preserve">الظُّهرَ  </w:t>
      </w:r>
      <w:r>
        <w:rPr>
          <w:color w:val="FF0000"/>
          <w:rtl w:val="1"/>
        </w:rPr>
        <w:t xml:space="preserve">والعَصْرَ  </w:t>
      </w:r>
      <w:r>
        <w:rPr>
          <w:color w:val="FF0000"/>
          <w:rtl w:val="1"/>
        </w:rPr>
        <w:t xml:space="preserve">والعِشاءَ الآخِرَةَ  </w:t>
      </w:r>
      <w:r>
        <w:rPr>
          <w:color w:val="FF0000"/>
          <w:rtl w:val="1"/>
        </w:rPr>
        <w:t xml:space="preserve">أَربعًا في الحَضَر،  </w:t>
      </w:r>
      <w:r>
        <w:rPr>
          <w:color w:val="FF0000"/>
          <w:rtl w:val="1"/>
        </w:rPr>
        <w:t xml:space="preserve">وأَقرَّ الصَّلاةَ على فرْضِها الأوّلِ في السَّفر.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عدد ركعات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عدد ركعات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عدد ركعات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عدد ركعات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قصر الصلاة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