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1739 — الرقم الفرعي: 99 — الرقم الأصلي: 1739</w:t>
        <w:br/>
      </w:r>
      <w:r>
        <w:rPr>
          <w:rtl w:val="1"/>
        </w:rPr>
        <w:t xml:space="preserve"> حدثنا إسماعيل ملاحظة وهو ابن عُلَيّة أنبأنا يونس عن الحسن</w:t>
        <w:br/>
      </w:r>
      <w:r>
        <w:rPr>
          <w:color w:val="FF0000"/>
          <w:rtl w:val="1"/>
        </w:rPr>
        <w:t xml:space="preserve">أنَّ عَقِيلَ بنَ أَبي طالبٍ، رضي الله عنه، تَزوَّج امرأةً مِن بَني جُشَم،  </w:t>
      </w:r>
      <w:r>
        <w:rPr>
          <w:color w:val="FF0000"/>
          <w:rtl w:val="1"/>
        </w:rPr>
        <w:t xml:space="preserve">فدَخلَ عليه القَومُ، فقالوا: بالرِّفاءِ والبَنِين،  </w:t>
      </w:r>
      <w:r>
        <w:rPr>
          <w:color w:val="000000"/>
          <w:rtl w:val="1"/>
        </w:rPr>
        <w:t xml:space="preserve">فقال: لا تَقُولوا ذلك، قالوا: فمَا نَقُول يا أبا يَزيد؟  </w:t>
      </w:r>
      <w:r>
        <w:rPr>
          <w:color w:val="FF0000"/>
          <w:rtl w:val="1"/>
        </w:rPr>
        <w:t xml:space="preserve">قال: قولوا: بارَكَ اللهُ لكم، وبارَكَ علَيكم.  </w:t>
      </w:r>
      <w:r>
        <w:rPr>
          <w:color w:val="000000"/>
          <w:rtl w:val="1"/>
        </w:rPr>
        <w:t xml:space="preserve">إنّا كذلك كُنّا نُؤمَر.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الدعاء للمتزوج – آداب الزفاف</w:t>
      </w:r>
    </w:p>
    <w:p>
      <w:pPr>
        <w:bidi w:val="1"/>
        <w:jc w:val="start"/>
      </w:pPr>
      <w:r>
        <w:rPr>
          <w:rtl w:val="1"/>
        </w:rPr>
        <w:t>الشرح: الدلالة: ما يقال للزوج بعد العقد - الأذكار للزواج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