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قدر مسيرة ما يفطر فيه-كتاب الصوم-سنن أبي داود — رقم الحديث: 2414 — الرقم الفرعي: 99 — الرقم الأصلي: 2414</w:t>
        <w:br/>
      </w:r>
      <w:r>
        <w:rPr>
          <w:rtl w:val="1"/>
        </w:rPr>
        <w:t xml:space="preserve"> حدثنا مُسدد ثنا المعتمر عن عبيدالله عن نافع أنّ ابن عمر</w:t>
        <w:br/>
      </w:r>
      <w:r>
        <w:rPr>
          <w:color w:val="FF0000"/>
          <w:rtl w:val="1"/>
        </w:rPr>
        <w:t xml:space="preserve">كان يَخرُجُ إلى الغابَةِ فلا يُفطِرُ ولا يَقْصُرُ.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