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حفظ العلم-كتاب العلم-صحيح البخاري — رقم الحديث: 120 — الرقم الفرعي: 99 — الرقم الأصلي: 120</w:t>
        <w:br/>
      </w:r>
      <w:r>
        <w:rPr>
          <w:rtl w:val="1"/>
        </w:rPr>
        <w:t xml:space="preserve"> حدثنا إسماعيل قال:حدثني أخي عن ابن أبي ذئب عن سعيد المقبري عن أَبي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حَفِظْتُ مِن رسولِ الله ﷺ وِعاءَينِ، فأمَّا أحدُهما فبَثَثتُه،  </w:t>
      </w:r>
      <w:r>
        <w:rPr>
          <w:color w:val="FF0000"/>
          <w:rtl w:val="1"/>
        </w:rPr>
        <w:t xml:space="preserve">وأمَّا الآخرُ فلو بَثَثتُه قُطِعَ هذا البُلْعُومُ. </w:t>
      </w:r>
    </w:p>
    <w:p>
      <w:pPr>
        <w:bidi w:val="1"/>
        <w:jc w:val="start"/>
      </w:pPr>
      <w:r>
        <w:rPr>
          <w:rtl w:val="1"/>
        </w:rPr>
        <w:t>الشرح: الدلالة: الستر وحفظ السر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كتم العلم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