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شخوص بصر الميت يتبع نفسه-كتاب الجنائز-صحيح مسلم — رقم الحديث: 921 — الرقم الفرعي: 1 — الرقم الأصلي: 921</w:t>
        <w:br/>
      </w:r>
      <w:r>
        <w:rPr>
          <w:rtl w:val="1"/>
        </w:rPr>
        <w:t xml:space="preserve"> وحدثنا محمد بن رافع حدثنا عبد الرزاق أخبرنا ابن جريج عن العلاء بن يعقوب قال:أخبرني أبي أنه سمع أبا هريرة يقول:قال رسول الله صلى الله عليه وسلم</w:t>
        <w:br/>
      </w:r>
      <w:r>
        <w:rPr>
          <w:color w:val="FF0000"/>
          <w:rtl w:val="1"/>
        </w:rPr>
        <w:t xml:space="preserve">«ألم تَرَوا الإنسانَ إذا ماتَ شَخَصَ بصَرُه؟»  </w:t>
      </w:r>
      <w:r>
        <w:rPr>
          <w:color w:val="FF0000"/>
          <w:rtl w:val="1"/>
        </w:rPr>
        <w:t xml:space="preserve">قالوا: بلى،  </w:t>
      </w:r>
      <w:r>
        <w:rPr>
          <w:color w:val="FF0000"/>
          <w:rtl w:val="1"/>
        </w:rPr>
        <w:t xml:space="preserve">قال: «فذلكَ حينَ يَتْبعُ بصَرُه نَفْسَه». </w:t>
      </w:r>
    </w:p>
    <w:p>
      <w:pPr>
        <w:bidi w:val="1"/>
        <w:jc w:val="start"/>
      </w:pPr>
      <w:r>
        <w:rPr>
          <w:rtl w:val="1"/>
        </w:rPr>
        <w:t>الشرح: الدلالة: اتباع البصر الروح بعد قبضها - عاشرًا: قبض الروح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