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إدخال التمر ونحوه من الأقوات للعيال-كتاب الأشربة-صحيح مسلم — رقم الحديث: 2046 — الرقم الفرعي: 1 — الرقم الأصلي: 2046</w:t>
        <w:br/>
      </w:r>
      <w:r>
        <w:rPr>
          <w:rtl w:val="1"/>
        </w:rPr>
        <w:t xml:space="preserve"> حدثني عبد الله بن عبد الرحمن الدارميّ أخبرنا يحيى بن حسّان حدثنا سليمان بن بلال عن هشام بن عروة عن أبيه عن عائشة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يَجوعُ أَهلُ بيتٍ عندَهم التَّمرُ». </w:t>
      </w:r>
    </w:p>
    <w:p>
      <w:pPr>
        <w:bidi w:val="1"/>
        <w:jc w:val="start"/>
      </w:pPr>
      <w:r>
        <w:rPr>
          <w:rtl w:val="1"/>
        </w:rPr>
        <w:t>الشرح: الدلالة: التغذية الصحية - بناء الصحة وتقويتها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الغذاء والتغذية (يحال إلى الغذاء والتغذية ) - الرعاية الجسمية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