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بَعْث النبيّ صلى الله عليه وسلl،أسامة بن زيد-كتاب المغازي-صحيح البخاري — رقم الحديث: 4269 — الرقم الفرعي: 99 — الرقم الأصلي: 4269</w:t>
        <w:br/>
      </w:r>
      <w:r>
        <w:rPr>
          <w:rtl w:val="1"/>
        </w:rPr>
        <w:t xml:space="preserve"> حدثني عمرو بن محمد حدثنا هُشيم أخبرنا حُصَين أخبرنا أبو ظَبيان قال:سمعت أسامة بن زيد،رضي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بَعَثَنا رسولُ الله ﷺ إلى الحُرَقةِ، فصَبَّحْنا القومَ، فهَزَمْناهُم، ولَحِقْتُ أنا ورجلٌ منَ الأنصار رجلاً منهم، فلمّا غَشِيناه  </w:t>
      </w:r>
      <w:r>
        <w:rPr>
          <w:color w:val="FF0000"/>
          <w:rtl w:val="1"/>
        </w:rPr>
        <w:t xml:space="preserve">قال: لا إلهَ إلَّا الله، فكَفَّ الأنصاريُّ عنه، وطَعَنتُه برُمْحي حتَّى قَتَلْتُه، فلمّا قَدِمْنا بَلَغَ النبيَّ ﷺ فقال: «يا أُسامةُ، أقَتَلتَه بعدَما قال: لا إلهَ إلَّا الله؟»  </w:t>
      </w:r>
      <w:r>
        <w:rPr>
          <w:color w:val="FF0000"/>
          <w:rtl w:val="1"/>
        </w:rPr>
        <w:t xml:space="preserve">قلتُ: كانَ مُتَعوِّذاً، فما زالَ يُكرِّرُها حتَّى تَمَنَّيتُ أنّي لم أكُنْ أسلَمْتُ قبلَ ذلكَ اليومِ. 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تفسير النص لصالح المتهم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معاملة الناس على ظاهرهم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سرية غالب بن عبد الله الليثي إلى الحرقات من جهينة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