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القنوت في الصلوات-كتاب الصلاة-سنن أبي داود — رقم الحديث: 1446 — الرقم الفرعي: 99 — الرقم الأصلي: 1446</w:t>
        <w:br/>
      </w:r>
      <w:r>
        <w:rPr>
          <w:rtl w:val="1"/>
        </w:rPr>
        <w:t xml:space="preserve"> حدثنا مُسَدّد ثنا بِشر بن مفضل ثنا يونس بن عبيد عن محمد بن سيرين</w:t>
        <w:br/>
      </w:r>
      <w:r>
        <w:rPr>
          <w:color w:val="FF0000"/>
          <w:rtl w:val="1"/>
        </w:rPr>
        <w:t xml:space="preserve">قال: حدَّثني مَن صَلَّى مع النّبيَّ - صلَّى الله عليه وسلم - صَلاةَ الغَداةِ، </w:t>
      </w:r>
      <w:r>
        <w:rPr>
          <w:color w:val="000000"/>
          <w:rtl w:val="1"/>
        </w:rPr>
        <w:t xml:space="preserve">فلمّا رفَعَ رأسَه مِن الرَّكعةِ الثّانيةِ قامَ هُنيَّةً.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