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الحامدين-كتاب الأدب-سنن ابن ماجة — رقم الحديث: 3805 — الرقم الفرعي: 99 — الرقم الأصلي: 3805</w:t>
        <w:br/>
      </w:r>
      <w:r>
        <w:rPr>
          <w:rtl w:val="1"/>
        </w:rPr>
        <w:t xml:space="preserve"> حدثنا الحسن بن عليّ الخلاّل ثنا أبو عاصم عن شبيب بن بِشر عن أنس قال:قال رسول الله صلى الله عليه وسلم</w:t>
        <w:br/>
      </w:r>
      <w:r>
        <w:rPr>
          <w:color w:val="FF0000"/>
          <w:rtl w:val="1"/>
        </w:rPr>
        <w:t xml:space="preserve">«ما أَنعَمَ اللَّهُ على عَبدٍ نِعمَةً فقال: الحَمدُ لِلَّهِ، إِلَّا كان الَّذي أَعطَى أَفضَلَ مِمَّا أَخَذَ».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