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إدامة الحاج التلبية حتى يشرع في رمي جمرة العقبة يوم النحر-كتاب الحجّ-صحيح مسلم — رقم الحديث: 1282 — الرقم الفرعي: 1 — الرقم الأصلي: 1282</w:t>
        <w:br/>
      </w:r>
      <w:r>
        <w:rPr>
          <w:rtl w:val="1"/>
        </w:rPr>
        <w:t xml:space="preserve"> وحدثنا قتيبة بن سعيد حدثنا ليث ح وحدثنا ابن رمح أخبرني الليث عن أبي الزبير عن أبي معبد ملاحظة مولى ابن عباس عن ابن عباس عن الفضل بن عباس</w:t>
        <w:br/>
      </w:r>
      <w:r>
        <w:rPr>
          <w:color w:val="FF0000"/>
          <w:rtl w:val="1"/>
        </w:rPr>
        <w:t xml:space="preserve">وكانَ رَديفَ رَسولِ اللهِ ﷺ أَنَّه قال: في عَشِيَّةِ عَرَفَةَ وغَداةِ جَمعٍ لِلنَّاسِ حين دَفَعوا: «عَلَيكُم بالسَّكينَةِ» وهو كَافٌّ ناقَتَه،  </w:t>
      </w:r>
      <w:r>
        <w:rPr>
          <w:color w:val="000000"/>
          <w:rtl w:val="1"/>
        </w:rPr>
        <w:t xml:space="preserve">حتَّى دَخَلَ مُحَسِّرًا - وهو مِن مِنًى –  </w:t>
      </w:r>
      <w:r>
        <w:rPr>
          <w:color w:val="FF0000"/>
          <w:rtl w:val="1"/>
        </w:rPr>
        <w:t xml:space="preserve">قال: «عَلَيكُم بِحَصَى الخَذفِ الَّذي يُرمى بِهِ الجَمرَةُ».  </w:t>
      </w:r>
      <w:r>
        <w:rPr>
          <w:color w:val="000000"/>
          <w:rtl w:val="1"/>
        </w:rPr>
        <w:t xml:space="preserve">وقال: «لَم يَزَل رَسولُ اللهِ ﷺ يُلَبِّي، حَتَّى رَمَى الجَمرَةَ. </w:t>
      </w:r>
    </w:p>
    <w:p>
      <w:pPr>
        <w:bidi w:val="1"/>
        <w:jc w:val="start"/>
      </w:pPr>
      <w:r>
        <w:rPr>
          <w:rtl w:val="1"/>
        </w:rPr>
        <w:t>الشرح: الدلالة: صفة الحصى الذي يرمى وعدده - رمي الجمار</w:t>
      </w:r>
    </w:p>
    <w:p>
      <w:pPr>
        <w:bidi w:val="1"/>
        <w:jc w:val="start"/>
      </w:pPr>
      <w:r>
        <w:rPr>
          <w:rtl w:val="1"/>
        </w:rPr>
        <w:t xml:space="preserve">الشرح: الدلالة: إفاضته ﷺ من عرفة ومبيته بالمزدلفة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