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بدأ بشِقّ رأسه الأيمن في الغسل-كتاب الوضوء-صحيح البخاري — رقم الحديث: 277 — الرقم الفرعي: 99 — الرقم الأصلي: 277</w:t>
        <w:br/>
      </w:r>
      <w:r>
        <w:rPr>
          <w:rtl w:val="1"/>
        </w:rPr>
        <w:t xml:space="preserve"> حدثنا خلاد بن يحيى قال:حدثنا إبراهيم بن نافع عن الحسن بن مسلم عن صفية بنت شيبة عن عائشة</w:t>
        <w:br/>
      </w:r>
      <w:r>
        <w:rPr>
          <w:color w:val="FF0000"/>
          <w:rtl w:val="1"/>
        </w:rPr>
        <w:t xml:space="preserve">قالت: كنَّا إذا أصابَتْ إحدانا جَنابةٌ  </w:t>
      </w:r>
      <w:r>
        <w:rPr>
          <w:color w:val="FF0000"/>
          <w:rtl w:val="1"/>
        </w:rPr>
        <w:t xml:space="preserve">أخَذَتْ بيَدَيها ثلاثًا فوقَ رأسِها،  </w:t>
      </w:r>
      <w:r>
        <w:rPr>
          <w:color w:val="FF0000"/>
          <w:rtl w:val="1"/>
        </w:rPr>
        <w:t xml:space="preserve">ثمَّ تَأْخُذُ بيدِها على شِقِّها الأيمَنِ،  </w:t>
      </w:r>
      <w:r>
        <w:rPr>
          <w:color w:val="FF0000"/>
          <w:rtl w:val="1"/>
        </w:rPr>
        <w:t xml:space="preserve">وبيدِها الأخرَى على شِقِّها الأيسَرِ. 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افاضة الماء على الرأس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التيامن والترتيب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إفاضة الماء على الجسد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