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سن أهل الجنة-كتاب صفة الجنة-سنن الترمذي — رقم الحديث: 2545 — الرقم الفرعي: 99 — الرقم الأصلي: 2548</w:t>
        <w:br/>
      </w:r>
      <w:r>
        <w:rPr>
          <w:rtl w:val="1"/>
        </w:rPr>
        <w:t xml:space="preserve"> حدثنا أبو هريرة محمد بن فراس البصريّ حدثنا أبو داود حدثنا عمران أبو العوّام عن قتادة عن شهر بن حوشب عن عبد الرحمن بن غُنم عن معاذ بن جبل</w:t>
        <w:br/>
      </w:r>
      <w:r>
        <w:rPr>
          <w:color w:val="000000"/>
          <w:rtl w:val="1"/>
        </w:rPr>
        <w:t xml:space="preserve">أنَّ النَبيَّ ﷺ قال:  </w:t>
      </w:r>
      <w:r>
        <w:rPr>
          <w:color w:val="FF0000"/>
          <w:rtl w:val="1"/>
        </w:rPr>
        <w:t xml:space="preserve">«يَدخُلُ أَهلُ الجنّةِ الجنّةَ جُرْدًا مُرْدًا مُكَحَّلين، أبناءَ ثلاثينَ، أو ثلاثٍ وثلاثينَ سَنَة». </w:t>
      </w:r>
      <w:r>
        <w:rPr>
          <w:color w:val="000000"/>
          <w:rtl w:val="1"/>
        </w:rPr>
        <w:t xml:space="preserve">هذا حديثٌ حسنٌ غريب. </w:t>
      </w:r>
      <w:r>
        <w:rPr>
          <w:color w:val="000000"/>
          <w:rtl w:val="1"/>
        </w:rPr>
        <w:t xml:space="preserve">وبعضُ أصحابِ قَتادةَ روَوا هذا عن قتادةَ، مرسلًا، ولم يُسنِدُوه.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أهل الجنة شباب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