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كراهية صوم يوم الشك-كتاب الصوم-سنن أبي داود — رقم الحديث: 2334 — الرقم الفرعي: 99 — الرقم الأصلي: 2334</w:t>
        <w:br/>
      </w:r>
      <w:r>
        <w:rPr>
          <w:rtl w:val="1"/>
        </w:rPr>
        <w:t xml:space="preserve"> حدثنا محمد بن عبد الله بن نمير ثنا أبو خالد الأحمر عن عمرو بن قيس عن أبي إسحاق عن صلة</w:t>
        <w:br/>
      </w:r>
      <w:r>
        <w:rPr>
          <w:color w:val="000000"/>
          <w:rtl w:val="1"/>
        </w:rPr>
        <w:t xml:space="preserve">قال: كُنَّا عندَ عمارٍ في اليَومِ الذي يُشَكُّ فيه، فأُتي بشاةٍ، فتنحَّى بعضُ القَوْمِ، فقال عمار:  </w:t>
      </w:r>
      <w:r>
        <w:rPr>
          <w:color w:val="FF0000"/>
          <w:rtl w:val="1"/>
        </w:rPr>
        <w:t xml:space="preserve">مَنْ صامَ هذا اليومَ، فقد عَصَى أبا القَاسِمِ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الوضعي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صيام يوم الشك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