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الصلاة-صحيح البخاري — رقم الحديث: 798 — الرقم الفرعي: 99 — الرقم الأصلي: 798</w:t>
        <w:br/>
      </w:r>
      <w:r>
        <w:rPr>
          <w:rtl w:val="1"/>
        </w:rPr>
        <w:t xml:space="preserve"> حدثنا عبد الله بن أبي الأسود قال:حدثنا إسماعيل عن خالد الحَذّاء عن أبي قِلابة عن أنس رضي الله عنه</w:t>
        <w:br/>
      </w:r>
      <w:r>
        <w:rPr>
          <w:color w:val="FF0000"/>
          <w:rtl w:val="1"/>
        </w:rPr>
        <w:t xml:space="preserve">قال: كان القُنُوتُ في المغربِ والفجرِ.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الصلوات والأحوال التي يقنت فيها - القنوت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