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قضاء النذر عن الميت-كتاب الإيمان والنذور-سنن أبي داود — رقم الحديث: 3308 — الرقم الفرعي: 99 — الرقم الأصلي: 3308</w:t>
        <w:br/>
      </w:r>
      <w:r>
        <w:rPr>
          <w:rtl w:val="1"/>
        </w:rPr>
        <w:t xml:space="preserve"> حدثنا عمرو بن عون أخبرنا هشيم عن أبي بشر عن سعيد بن جبير عن ابن عباس</w:t>
        <w:br/>
      </w:r>
      <w:r>
        <w:rPr>
          <w:color w:val="FF0000"/>
          <w:rtl w:val="1"/>
        </w:rPr>
        <w:t xml:space="preserve">أن امرأةً ركبتِ البحر، فنذرتْ إن الله نجّاها أن تصومَ شهراً، فنجّاها الله، فلم تصُمْ حتى ماتتْ،  </w:t>
      </w:r>
      <w:r>
        <w:rPr>
          <w:color w:val="FF0000"/>
          <w:rtl w:val="1"/>
        </w:rPr>
        <w:t xml:space="preserve">فجاءت ابنتُها أو أختُها إلى رسولِ الله ﷺ فأمرَها أن تصومَ عنها.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قضاء النذر والنيابة فيه - النذور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