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الرجحان في الوزن-كتاب التجارات-سنن ابن ماجة — رقم الحديث: 2222 — الرقم الفرعي: 99 — الرقم الأصلي: 2222</w:t>
        <w:br/>
      </w:r>
      <w:r>
        <w:rPr>
          <w:rtl w:val="1"/>
        </w:rPr>
        <w:t xml:space="preserve"> حدثنا محمد بن يحيى ثنا عبد الصّمد ثنا شعبة عن محارب بن دِثار عن جابر بن عبد الله قال:قال رسول الله صلى الله عليه وسلم</w:t>
        <w:br/>
      </w:r>
      <w:r>
        <w:rPr>
          <w:color w:val="FF0000"/>
          <w:rtl w:val="1"/>
        </w:rPr>
        <w:t xml:space="preserve">«إذا وزَنتُم فأَرجِحُوا».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