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الخضاب بالصفرة-كتاب الزينة-سنن النسائي — رقم الحديث: 5087 — الرقم الفرعي: 99 — الرقم الأصلي: 5087</w:t>
        <w:br/>
      </w:r>
      <w:r>
        <w:rPr>
          <w:rtl w:val="1"/>
        </w:rPr>
        <w:t xml:space="preserve"> أخبرنا محمد بن المثنى قال:حدثنا عبد الصمد قال:حدثنا المثنى ملاحظة يعني ابن سعيد قال:حدثنا قتادة عن أنس</w:t>
        <w:br/>
      </w:r>
      <w:r>
        <w:rPr>
          <w:color w:val="FF0000"/>
          <w:rtl w:val="1"/>
        </w:rPr>
        <w:t xml:space="preserve">أنَّ رسولَ الله ﷺ لم يكن يَخضِبُ،  </w:t>
      </w:r>
      <w:r>
        <w:rPr>
          <w:color w:val="000000"/>
          <w:rtl w:val="1"/>
        </w:rPr>
        <w:t xml:space="preserve">إنَّما كان الشَّمَطُ عِند العَنفَقَة يَسيرًا،  </w:t>
      </w:r>
      <w:r>
        <w:rPr>
          <w:color w:val="000000"/>
          <w:rtl w:val="1"/>
        </w:rPr>
        <w:t xml:space="preserve">وفي الصَّدْغَينِ يَسيرًا،  </w:t>
      </w:r>
      <w:r>
        <w:rPr>
          <w:color w:val="000000"/>
          <w:rtl w:val="1"/>
        </w:rPr>
        <w:t xml:space="preserve">وفي الرأسِ يَسيرًا.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في خضابه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