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اقتضاء الذهب من الورِق-أول كتاب البيوع-سنن أبي داود — رقم الحديث: 3354 — الرقم الفرعي: 99 — الرقم الأصلي: 3354</w:t>
        <w:br/>
      </w:r>
      <w:r>
        <w:rPr>
          <w:rtl w:val="1"/>
        </w:rPr>
        <w:t xml:space="preserve"> حدثنا موسى بن إسماعيل و محمد بن محبوب ملاحظة المعنى واحد قالا:ثنا حماد عن سِماك بن حرب عن سعيد بن جبير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أَبيعُ الإبلَ بالبَقِيع، فأَبيعُ بالدَّنانيرِ وآخذُ الدَّراهم، وأَبيعُ بالدَّراهم وآخذُ الدَّنانير، آخذُ هذه من هذه، وأُعطِي هذه من هذه،  </w:t>
      </w:r>
      <w:r>
        <w:rPr>
          <w:color w:val="000000"/>
          <w:rtl w:val="1"/>
        </w:rPr>
        <w:t xml:space="preserve">فأَتيتُ رسولَ الله ﷺ وهو في بيتِ حفصةَ، فقلتُ: يا رسولَ الله، رُويدَك أَسألْك،  </w:t>
      </w:r>
      <w:r>
        <w:rPr>
          <w:color w:val="FF0000"/>
          <w:rtl w:val="1"/>
        </w:rPr>
        <w:t xml:space="preserve">إنِّي أَبيع الإبل بالبَقيع، فأَبيعُ بالدَّنانير وآخذُ الدَّراهم، وأَبيعُ بالدَّراهم وآخذُ الدَّنانير، آخذُ هذه من هذه، وأُعطي هذه من هذه،  </w:t>
      </w:r>
      <w:r>
        <w:rPr>
          <w:color w:val="FF0000"/>
          <w:rtl w:val="1"/>
        </w:rPr>
        <w:t xml:space="preserve">فقال رسولُ الله ﷺ: «لا بأسَ أن تأخُذَها بسِعرِ يومِها، ما لم تفتَرِقا وبينَكُما شيء».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