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ذكر النداء بصلاة الكسوف :الصلاة جامعة-كتاب الكسوف-صحيح مسلم — رقم الحديث: 911 — الرقم الفرعي: 1 — الرقم الأصلي: 911</w:t>
        <w:br/>
      </w:r>
      <w:r>
        <w:rPr>
          <w:rtl w:val="1"/>
        </w:rPr>
        <w:t xml:space="preserve"> وحدثنا يحيى بن يحيى أخبرنا هُشيم عن إسماعيل عن قيس بن أبي حازم عن أبي مسعود الأنصاريّ قال:قال رسول الله صلى الله عليه وسلم</w:t>
        <w:br/>
      </w:r>
      <w:r>
        <w:rPr>
          <w:color w:val="000000"/>
          <w:rtl w:val="1"/>
        </w:rPr>
        <w:t xml:space="preserve">«إِنَّ الشَّمْسَ وَالْقَمَرَ آيَتَانِ مِنْ آيَاتِ اللَّهِ.  </w:t>
      </w:r>
      <w:r>
        <w:rPr>
          <w:color w:val="FF0000"/>
          <w:rtl w:val="1"/>
        </w:rPr>
        <w:t xml:space="preserve">يُخَوِّفُ اللَّهُ بِهِمَا عِبَادَهُ.  </w:t>
      </w:r>
      <w:r>
        <w:rPr>
          <w:color w:val="000000"/>
          <w:rtl w:val="1"/>
        </w:rPr>
        <w:t xml:space="preserve">وَإِنَّهُمَا لَا يَنْكَسِفَانِ لِمَوْتِ أَحَدٍ مِنَ النَّاسِ.  </w:t>
      </w:r>
      <w:r>
        <w:rPr>
          <w:color w:val="000000"/>
          <w:rtl w:val="1"/>
        </w:rPr>
        <w:t xml:space="preserve">فَإِذَا رَأَيْتُمْ مِنْهَا شَيْئًا فَصَلُّوا وَادْعُوا الله. حتى يُكشَفَ ما بِكُم».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