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74 — الرقم الفرعي: 99 — الرقم الأصلي: 74</w:t>
        <w:br/>
      </w:r>
      <w:r>
        <w:rPr>
          <w:rtl w:val="1"/>
        </w:rPr>
        <w:t xml:space="preserve"> حدثنا عبد الرزاق قال: أخبرنا مَعمَر عن الزهريّ عن سالم عن ابن عمر عن عمر</w:t>
        <w:br/>
      </w:r>
      <w:r>
        <w:rPr>
          <w:color w:val="000000"/>
          <w:rtl w:val="1"/>
        </w:rPr>
        <w:t xml:space="preserve">قَالَ: تَأيـَّمَتْ حَفْصَةُ بِنْتُ عُمَرَ مِنْ خُنَيْسِ بْنِ حُذَافَةَ أَوْ حُذَيْفَةَ -شَكَّ عَبْدُ الرَّزَّاقِ- وَكَانَ مِنْ أَصْحَابِ النَّبِيِّ ﷺ مِمَّنْ شَهِدَ بَدْرًا، فَتوُفِّيَ بِالْمَدِينَةِ،  </w:t>
      </w:r>
      <w:r>
        <w:rPr>
          <w:color w:val="000000"/>
          <w:rtl w:val="1"/>
        </w:rPr>
        <w:t xml:space="preserve">قَالَ: فَلَقِيتُ عُثْمَانَ بْنَ عَفَّانَ، فَعَرَضْتُ عَلَيْهِ حَفْصَةَ، فَقُلْتُ: إِنْ شِئْتَ أَنْكَحْتُكَ حَفْصَةَ، قَالَ: سَأَنظرُ فِي ذَلِكَ، فَلَبِثْتُ لَيَالِيَ، فَلَقِيَنِي، فَقَالَ: مَا أُرِيدُ أَنْ أَتزَوَّجَ يَوْمِي هَذَا،  </w:t>
      </w:r>
      <w:r>
        <w:rPr>
          <w:color w:val="000000"/>
          <w:rtl w:val="1"/>
        </w:rPr>
        <w:t xml:space="preserve">قَالَ عُمَرُ: فَلَقِيتُ أَبا بَكْرٍ، فَقُلْتُ: إِنْ شِئْتَ أَنكَحْتُكَ حَفْصَةَ ابْنَةَ عُمَرَ، فَلَمْ يَرْجِعْ إِلَيَّ شَيْئًا، فَكُنْتُ أَوْجَدَ عَلَيْهِ مِنِّي عَلَى عُثْمَانَ،  </w:t>
      </w:r>
      <w:r>
        <w:rPr>
          <w:color w:val="000000"/>
          <w:rtl w:val="1"/>
        </w:rPr>
        <w:t xml:space="preserve">فَلَبِثْتُ لَيالِيَ، فَخطَبهَا إِلَيَّ رَسُولُ اللهِ ﷺ، فأَنكَحْتُها إِيَّاهُ،  </w:t>
      </w:r>
      <w:r>
        <w:rPr>
          <w:color w:val="000000"/>
          <w:rtl w:val="1"/>
        </w:rPr>
        <w:t xml:space="preserve">فلَقِيَنِي أَبو بَكْرٍ فَقَالَ: لَعَلَّكَ وَجَدْتَ عَلَيَّ حِينَ عَرَضْتَ عَلَيَّ حَفْصَةَ فَلمْ أَرْجعْ إِلَيْكَ شَيْئًا؟ قَالَ: قُلْتُ: نَعَمْ،  </w:t>
      </w:r>
      <w:r>
        <w:rPr>
          <w:color w:val="000000"/>
          <w:rtl w:val="1"/>
        </w:rPr>
        <w:t xml:space="preserve">قَالَ: فَإِنَّهُ لَمْ يَمْنَعْني أَنْ أَرْجِعَ إِلَيْكَ شَيْئًا حِينَ عَرَضْتَها عَلَيَّ إلَّا أنــِّي سَمِعْتُ رَسُولَ اللهِ ﷺ يَذْكُرُهَا، وَلَمْ أَكنْ لِأُفشِيَ سِرَّ رَسُولِ اللهِ ﷺ، وَلَوْ تَرَكَهَا نكَحْتُهَا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