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رخّص فيهما إذا كانت الشمس مرتفعة-كتاب الصلاة-سنن أبي داود — رقم الحديث: 1278 — الرقم الفرعي: 99 — الرقم الأصلي: 1278</w:t>
        <w:br/>
      </w:r>
      <w:r>
        <w:rPr>
          <w:rtl w:val="1"/>
        </w:rPr>
        <w:t xml:space="preserve"> حدثنا مسلم بن إبراهيم ثنا وهيب ثنا قدامة بن موسى عن أيوب بن حصين عن أبي علقمة عن يسار مولى ابن عمر</w:t>
        <w:br/>
      </w:r>
      <w:r>
        <w:rPr>
          <w:color w:val="000000"/>
          <w:rtl w:val="1"/>
        </w:rPr>
        <w:t xml:space="preserve">قال: رآني ابنُ عُمر وأنا أُصَلِّي بعدَ طُلوع الفَجر،  </w:t>
      </w:r>
      <w:r>
        <w:rPr>
          <w:color w:val="000000"/>
          <w:rtl w:val="1"/>
        </w:rPr>
        <w:t xml:space="preserve">فقال: يا يَسار، إنَّ رسولَ الله ﷺ خَرَجَ علينا ونحن نُصلِّي هذه الصَّلاة،  </w:t>
      </w:r>
      <w:r>
        <w:rPr>
          <w:color w:val="FF0000"/>
          <w:rtl w:val="1"/>
        </w:rPr>
        <w:t xml:space="preserve">فقال: «ليُبلّغْ شاهدُكم غائِبَكم، لا تُصَلُّوا بعد الفَجرِ إلّا سَجدَتين».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