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20967 — الرقم الفرعي: 99 — الرقم الأصلي: 20967 — ج: 5 — ص: 101</w:t>
        <w:br/>
      </w:r>
      <w:r>
        <w:rPr>
          <w:rtl w:val="1"/>
        </w:rPr>
        <w:t xml:space="preserve"> حدثنا يحيى بن سعيد عن شعبة حدثني سماك قال:سمعت جابر بن سمرة يقول:سمعت رسول الله صلى الله عليه وسلم</w:t>
        <w:br/>
      </w:r>
      <w:r>
        <w:rPr>
          <w:color w:val="000000"/>
          <w:rtl w:val="1"/>
        </w:rPr>
        <w:t xml:space="preserve">أو قال رسولُ الله ﷺ:  </w:t>
      </w:r>
      <w:r>
        <w:rPr>
          <w:color w:val="FF0000"/>
          <w:rtl w:val="1"/>
        </w:rPr>
        <w:t xml:space="preserve">«إنَّ بينَ يدَي السَّاعةِ كذَّابين»  </w:t>
      </w:r>
      <w:r>
        <w:rPr>
          <w:color w:val="000000"/>
          <w:rtl w:val="1"/>
        </w:rPr>
        <w:t xml:space="preserve">قال أَخي، وكان أَقرَبَ إليه منِّي،  </w:t>
      </w:r>
      <w:r>
        <w:rPr>
          <w:color w:val="FF0000"/>
          <w:rtl w:val="1"/>
        </w:rPr>
        <w:t xml:space="preserve">قال: سمِعتُه قال: «فاحذَرُوهم».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الثالث: محافظة المسلم على أهله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