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خروج المهديّ-كتاب الفتن-سنن ابن ماجة — رقم الحديث: 4085 — الرقم الفرعي: 99 — الرقم الأصلي: 4085</w:t>
        <w:br/>
      </w:r>
      <w:r>
        <w:rPr>
          <w:rtl w:val="1"/>
        </w:rPr>
        <w:t xml:space="preserve"> حدثنا عثمان بن أبي شيبة ثنا أبو داود الحفريّ ثنا ياسين عن إبراهيم بن محمد بن الحنفيّة عن أبيه عن عليّ قال:قال رسول الله صلى الله عليه وسلم</w:t>
        <w:br/>
      </w:r>
      <w:r>
        <w:rPr>
          <w:color w:val="FF0000"/>
          <w:rtl w:val="1"/>
        </w:rPr>
        <w:t xml:space="preserve">«المَهديُّ مِنَّا أَهلَ البَيت، يُصلِحُه اللهُ في ليلةٍ».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